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E7313" w14:textId="484F2380" w:rsidR="000F758D" w:rsidRDefault="000F758D" w:rsidP="00C221DA">
      <w:pPr>
        <w:spacing w:after="0" w:line="276" w:lineRule="auto"/>
        <w:jc w:val="center"/>
        <w:rPr>
          <w:rFonts w:ascii="Calibri" w:eastAsia="Times New Roman" w:hAnsi="Calibri" w:cs="Calibri"/>
          <w:b/>
          <w:sz w:val="32"/>
          <w:szCs w:val="32"/>
          <w:lang w:eastAsia="en-MY"/>
        </w:rPr>
      </w:pPr>
    </w:p>
    <w:p w14:paraId="024D5B28" w14:textId="77777777" w:rsidR="006151CC" w:rsidRDefault="003122EA" w:rsidP="00C221DA">
      <w:pPr>
        <w:spacing w:after="0" w:line="276" w:lineRule="auto"/>
        <w:jc w:val="center"/>
        <w:rPr>
          <w:rFonts w:ascii="Calibri" w:eastAsia="Times New Roman" w:hAnsi="Calibri" w:cs="Calibri"/>
          <w:b/>
          <w:sz w:val="32"/>
          <w:szCs w:val="32"/>
          <w:lang w:eastAsia="en-MY"/>
        </w:rPr>
      </w:pPr>
      <w:r w:rsidRPr="003122EA">
        <w:rPr>
          <w:rFonts w:ascii="Calibri" w:eastAsia="Times New Roman" w:hAnsi="Calibri" w:cs="Calibri"/>
          <w:b/>
          <w:sz w:val="32"/>
          <w:szCs w:val="32"/>
          <w:lang w:eastAsia="en-MY"/>
        </w:rPr>
        <w:t>FGV SUSTAINABILITY PERFORMANCE</w:t>
      </w:r>
      <w:r w:rsidR="00537A05">
        <w:rPr>
          <w:rFonts w:ascii="Calibri" w:eastAsia="Times New Roman" w:hAnsi="Calibri" w:cs="Calibri"/>
          <w:b/>
          <w:sz w:val="32"/>
          <w:szCs w:val="32"/>
          <w:lang w:eastAsia="en-MY"/>
        </w:rPr>
        <w:t xml:space="preserve"> AND UPDATES</w:t>
      </w:r>
      <w:r w:rsidRPr="003122EA">
        <w:rPr>
          <w:rFonts w:ascii="Calibri" w:eastAsia="Times New Roman" w:hAnsi="Calibri" w:cs="Calibri"/>
          <w:b/>
          <w:sz w:val="32"/>
          <w:szCs w:val="32"/>
          <w:lang w:eastAsia="en-MY"/>
        </w:rPr>
        <w:t xml:space="preserve"> </w:t>
      </w:r>
    </w:p>
    <w:p w14:paraId="6F9B1740" w14:textId="0525AD36" w:rsidR="00763DEE" w:rsidRPr="003122EA" w:rsidRDefault="003122EA" w:rsidP="00C221DA">
      <w:pPr>
        <w:spacing w:after="0" w:line="276" w:lineRule="auto"/>
        <w:jc w:val="center"/>
        <w:rPr>
          <w:rFonts w:ascii="Calibri" w:eastAsia="Times New Roman" w:hAnsi="Calibri" w:cs="Calibri"/>
          <w:b/>
          <w:sz w:val="32"/>
          <w:szCs w:val="32"/>
          <w:lang w:eastAsia="en-MY"/>
        </w:rPr>
      </w:pPr>
      <w:r w:rsidRPr="003122EA">
        <w:rPr>
          <w:rFonts w:ascii="Calibri" w:eastAsia="Times New Roman" w:hAnsi="Calibri" w:cs="Calibri"/>
          <w:b/>
          <w:sz w:val="32"/>
          <w:szCs w:val="32"/>
          <w:lang w:eastAsia="en-MY"/>
        </w:rPr>
        <w:t>202</w:t>
      </w:r>
      <w:r w:rsidR="00D26B0F">
        <w:rPr>
          <w:rFonts w:ascii="Calibri" w:eastAsia="Times New Roman" w:hAnsi="Calibri" w:cs="Calibri"/>
          <w:b/>
          <w:sz w:val="32"/>
          <w:szCs w:val="32"/>
          <w:lang w:eastAsia="en-MY"/>
        </w:rPr>
        <w:t>2</w:t>
      </w:r>
      <w:r w:rsidRPr="003122EA">
        <w:rPr>
          <w:rFonts w:ascii="Calibri" w:eastAsia="Times New Roman" w:hAnsi="Calibri" w:cs="Calibri"/>
          <w:b/>
          <w:sz w:val="32"/>
          <w:szCs w:val="32"/>
          <w:lang w:eastAsia="en-MY"/>
        </w:rPr>
        <w:t>-</w:t>
      </w:r>
      <w:r w:rsidR="006C7DCD" w:rsidRPr="003122EA">
        <w:rPr>
          <w:rFonts w:ascii="Calibri" w:eastAsia="Times New Roman" w:hAnsi="Calibri" w:cs="Calibri"/>
          <w:b/>
          <w:sz w:val="32"/>
          <w:szCs w:val="32"/>
          <w:lang w:eastAsia="en-MY"/>
        </w:rPr>
        <w:t>202</w:t>
      </w:r>
      <w:r w:rsidR="006C7DCD">
        <w:rPr>
          <w:rFonts w:ascii="Calibri" w:eastAsia="Times New Roman" w:hAnsi="Calibri" w:cs="Calibri"/>
          <w:b/>
          <w:sz w:val="32"/>
          <w:szCs w:val="32"/>
          <w:lang w:eastAsia="en-MY"/>
        </w:rPr>
        <w:t>4</w:t>
      </w:r>
    </w:p>
    <w:p w14:paraId="12780C30" w14:textId="77777777" w:rsidR="00763DEE" w:rsidRDefault="00763DEE" w:rsidP="00C221DA">
      <w:pPr>
        <w:spacing w:after="0" w:line="276" w:lineRule="auto"/>
        <w:jc w:val="center"/>
        <w:rPr>
          <w:rFonts w:ascii="Calibri" w:eastAsia="Times New Roman" w:hAnsi="Calibri" w:cs="Calibri"/>
          <w:b/>
          <w:u w:val="single"/>
          <w:lang w:eastAsia="en-MY"/>
        </w:rPr>
      </w:pPr>
    </w:p>
    <w:p w14:paraId="7DF9D92A" w14:textId="77777777" w:rsidR="00763DEE" w:rsidRDefault="00763DEE" w:rsidP="00C221DA">
      <w:pPr>
        <w:spacing w:after="0" w:line="276" w:lineRule="auto"/>
        <w:jc w:val="center"/>
        <w:rPr>
          <w:rFonts w:ascii="Calibri" w:eastAsia="Times New Roman" w:hAnsi="Calibri" w:cs="Calibri"/>
          <w:b/>
          <w:u w:val="single"/>
          <w:lang w:eastAsia="en-MY"/>
        </w:rPr>
      </w:pPr>
    </w:p>
    <w:sdt>
      <w:sdtPr>
        <w:rPr>
          <w:rFonts w:asciiTheme="minorHAnsi" w:eastAsiaTheme="minorEastAsia" w:hAnsiTheme="minorHAnsi" w:cstheme="minorBidi"/>
          <w:color w:val="auto"/>
          <w:sz w:val="22"/>
          <w:szCs w:val="22"/>
          <w:lang w:val="en-MY"/>
        </w:rPr>
        <w:id w:val="1733429973"/>
        <w:docPartObj>
          <w:docPartGallery w:val="Table of Contents"/>
          <w:docPartUnique/>
        </w:docPartObj>
      </w:sdtPr>
      <w:sdtEndPr>
        <w:rPr>
          <w:noProof/>
        </w:rPr>
      </w:sdtEndPr>
      <w:sdtContent>
        <w:p w14:paraId="5CD9D7AB" w14:textId="4610E6A7" w:rsidR="000F3E69" w:rsidRPr="0045059B" w:rsidRDefault="000F3E69" w:rsidP="00D63131">
          <w:pPr>
            <w:pStyle w:val="TOCHeading"/>
            <w:spacing w:before="0" w:line="276" w:lineRule="auto"/>
            <w:rPr>
              <w:color w:val="000000" w:themeColor="text1"/>
            </w:rPr>
          </w:pPr>
          <w:r w:rsidRPr="0045059B">
            <w:rPr>
              <w:b/>
              <w:bCs/>
              <w:color w:val="000000" w:themeColor="text1"/>
            </w:rPr>
            <w:t>Contents</w:t>
          </w:r>
        </w:p>
        <w:p w14:paraId="18AA0B7F" w14:textId="7DC9C3A2" w:rsidR="001725A7" w:rsidRPr="001725A7" w:rsidRDefault="000F3E69">
          <w:pPr>
            <w:pStyle w:val="TOC1"/>
            <w:tabs>
              <w:tab w:val="left" w:pos="567"/>
              <w:tab w:val="right" w:leader="dot" w:pos="9016"/>
            </w:tabs>
            <w:rPr>
              <w:rFonts w:eastAsiaTheme="minorEastAsia"/>
              <w:noProof/>
              <w:kern w:val="2"/>
              <w:sz w:val="24"/>
              <w:szCs w:val="24"/>
              <w:lang w:eastAsia="en-MY"/>
            </w:rPr>
          </w:pPr>
          <w:r w:rsidRPr="0045059B">
            <w:fldChar w:fldCharType="begin"/>
          </w:r>
          <w:r w:rsidRPr="0045059B">
            <w:instrText xml:space="preserve"> TOC \o "1-3" \h \z \u </w:instrText>
          </w:r>
          <w:r w:rsidRPr="0045059B">
            <w:fldChar w:fldCharType="separate"/>
          </w:r>
          <w:hyperlink w:anchor="_Toc204250371" w:history="1">
            <w:r w:rsidR="001725A7" w:rsidRPr="001725A7">
              <w:rPr>
                <w:rStyle w:val="Hyperlink"/>
                <w:rFonts w:eastAsia="Times New Roman"/>
                <w:noProof/>
                <w:lang w:eastAsia="en-MY"/>
              </w:rPr>
              <w:t>1</w:t>
            </w:r>
            <w:r w:rsidR="001725A7" w:rsidRPr="001725A7">
              <w:rPr>
                <w:rFonts w:eastAsiaTheme="minorEastAsia"/>
                <w:noProof/>
                <w:kern w:val="2"/>
                <w:sz w:val="24"/>
                <w:szCs w:val="24"/>
                <w:lang w:eastAsia="en-MY"/>
              </w:rPr>
              <w:tab/>
            </w:r>
            <w:r w:rsidR="001725A7" w:rsidRPr="001725A7">
              <w:rPr>
                <w:rStyle w:val="Hyperlink"/>
                <w:rFonts w:eastAsia="Times New Roman"/>
                <w:noProof/>
                <w:lang w:eastAsia="en-MY"/>
              </w:rPr>
              <w:t>Monitoring compliance in our supplier’s operation</w:t>
            </w:r>
            <w:r w:rsidR="001725A7" w:rsidRPr="001725A7">
              <w:rPr>
                <w:noProof/>
                <w:webHidden/>
              </w:rPr>
              <w:tab/>
            </w:r>
            <w:r w:rsidR="001725A7" w:rsidRPr="001725A7">
              <w:rPr>
                <w:noProof/>
                <w:webHidden/>
              </w:rPr>
              <w:fldChar w:fldCharType="begin"/>
            </w:r>
            <w:r w:rsidR="001725A7" w:rsidRPr="001725A7">
              <w:rPr>
                <w:noProof/>
                <w:webHidden/>
              </w:rPr>
              <w:instrText xml:space="preserve"> PAGEREF _Toc204250371 \h </w:instrText>
            </w:r>
            <w:r w:rsidR="001725A7" w:rsidRPr="001725A7">
              <w:rPr>
                <w:noProof/>
                <w:webHidden/>
              </w:rPr>
            </w:r>
            <w:r w:rsidR="001725A7" w:rsidRPr="001725A7">
              <w:rPr>
                <w:noProof/>
                <w:webHidden/>
              </w:rPr>
              <w:fldChar w:fldCharType="separate"/>
            </w:r>
            <w:r w:rsidR="001725A7" w:rsidRPr="001725A7">
              <w:rPr>
                <w:noProof/>
                <w:webHidden/>
              </w:rPr>
              <w:t>2</w:t>
            </w:r>
            <w:r w:rsidR="001725A7" w:rsidRPr="001725A7">
              <w:rPr>
                <w:noProof/>
                <w:webHidden/>
              </w:rPr>
              <w:fldChar w:fldCharType="end"/>
            </w:r>
          </w:hyperlink>
        </w:p>
        <w:p w14:paraId="4E87D6B6" w14:textId="35EC4C2E" w:rsidR="001725A7" w:rsidRPr="001725A7" w:rsidRDefault="001725A7">
          <w:pPr>
            <w:pStyle w:val="TOC1"/>
            <w:tabs>
              <w:tab w:val="left" w:pos="567"/>
              <w:tab w:val="right" w:leader="dot" w:pos="9016"/>
            </w:tabs>
            <w:rPr>
              <w:rFonts w:eastAsiaTheme="minorEastAsia"/>
              <w:noProof/>
              <w:kern w:val="2"/>
              <w:sz w:val="24"/>
              <w:szCs w:val="24"/>
              <w:lang w:eastAsia="en-MY"/>
            </w:rPr>
          </w:pPr>
          <w:hyperlink w:anchor="_Toc204250372" w:history="1">
            <w:r w:rsidRPr="001725A7">
              <w:rPr>
                <w:rStyle w:val="Hyperlink"/>
                <w:noProof/>
              </w:rPr>
              <w:t>3</w:t>
            </w:r>
            <w:r w:rsidRPr="001725A7">
              <w:rPr>
                <w:rFonts w:eastAsiaTheme="minorEastAsia"/>
                <w:noProof/>
                <w:kern w:val="2"/>
                <w:sz w:val="24"/>
                <w:szCs w:val="24"/>
                <w:lang w:eastAsia="en-MY"/>
              </w:rPr>
              <w:tab/>
            </w:r>
            <w:r w:rsidRPr="001725A7">
              <w:rPr>
                <w:rStyle w:val="Hyperlink"/>
                <w:noProof/>
              </w:rPr>
              <w:t>Peatland area</w:t>
            </w:r>
            <w:r w:rsidRPr="001725A7">
              <w:rPr>
                <w:noProof/>
                <w:webHidden/>
              </w:rPr>
              <w:tab/>
            </w:r>
            <w:r w:rsidRPr="001725A7">
              <w:rPr>
                <w:noProof/>
                <w:webHidden/>
              </w:rPr>
              <w:fldChar w:fldCharType="begin"/>
            </w:r>
            <w:r w:rsidRPr="001725A7">
              <w:rPr>
                <w:noProof/>
                <w:webHidden/>
              </w:rPr>
              <w:instrText xml:space="preserve"> PAGEREF _Toc204250372 \h </w:instrText>
            </w:r>
            <w:r w:rsidRPr="001725A7">
              <w:rPr>
                <w:noProof/>
                <w:webHidden/>
              </w:rPr>
            </w:r>
            <w:r w:rsidRPr="001725A7">
              <w:rPr>
                <w:noProof/>
                <w:webHidden/>
              </w:rPr>
              <w:fldChar w:fldCharType="separate"/>
            </w:r>
            <w:r w:rsidRPr="001725A7">
              <w:rPr>
                <w:noProof/>
                <w:webHidden/>
              </w:rPr>
              <w:t>5</w:t>
            </w:r>
            <w:r w:rsidRPr="001725A7">
              <w:rPr>
                <w:noProof/>
                <w:webHidden/>
              </w:rPr>
              <w:fldChar w:fldCharType="end"/>
            </w:r>
          </w:hyperlink>
        </w:p>
        <w:p w14:paraId="4C44DA36" w14:textId="5A237310" w:rsidR="001725A7" w:rsidRPr="001725A7" w:rsidRDefault="001725A7">
          <w:pPr>
            <w:pStyle w:val="TOC1"/>
            <w:tabs>
              <w:tab w:val="left" w:pos="567"/>
              <w:tab w:val="right" w:leader="dot" w:pos="9016"/>
            </w:tabs>
            <w:rPr>
              <w:rFonts w:eastAsiaTheme="minorEastAsia"/>
              <w:noProof/>
              <w:kern w:val="2"/>
              <w:sz w:val="24"/>
              <w:szCs w:val="24"/>
              <w:lang w:eastAsia="en-MY"/>
            </w:rPr>
          </w:pPr>
          <w:hyperlink w:anchor="_Toc204250373" w:history="1">
            <w:r w:rsidRPr="001725A7">
              <w:rPr>
                <w:rStyle w:val="Hyperlink"/>
                <w:noProof/>
                <w:lang w:val="en-US"/>
              </w:rPr>
              <w:t>4</w:t>
            </w:r>
            <w:r w:rsidRPr="001725A7">
              <w:rPr>
                <w:rFonts w:eastAsiaTheme="minorEastAsia"/>
                <w:noProof/>
                <w:kern w:val="2"/>
                <w:sz w:val="24"/>
                <w:szCs w:val="24"/>
                <w:lang w:eastAsia="en-MY"/>
              </w:rPr>
              <w:tab/>
            </w:r>
            <w:r w:rsidRPr="001725A7">
              <w:rPr>
                <w:rStyle w:val="Hyperlink"/>
                <w:noProof/>
                <w:lang w:val="en-US"/>
              </w:rPr>
              <w:t>No Open Burning/Use of Fire</w:t>
            </w:r>
            <w:r w:rsidRPr="001725A7">
              <w:rPr>
                <w:noProof/>
                <w:webHidden/>
              </w:rPr>
              <w:tab/>
            </w:r>
            <w:r w:rsidRPr="001725A7">
              <w:rPr>
                <w:noProof/>
                <w:webHidden/>
              </w:rPr>
              <w:fldChar w:fldCharType="begin"/>
            </w:r>
            <w:r w:rsidRPr="001725A7">
              <w:rPr>
                <w:noProof/>
                <w:webHidden/>
              </w:rPr>
              <w:instrText xml:space="preserve"> PAGEREF _Toc204250373 \h </w:instrText>
            </w:r>
            <w:r w:rsidRPr="001725A7">
              <w:rPr>
                <w:noProof/>
                <w:webHidden/>
              </w:rPr>
            </w:r>
            <w:r w:rsidRPr="001725A7">
              <w:rPr>
                <w:noProof/>
                <w:webHidden/>
              </w:rPr>
              <w:fldChar w:fldCharType="separate"/>
            </w:r>
            <w:r w:rsidRPr="001725A7">
              <w:rPr>
                <w:noProof/>
                <w:webHidden/>
              </w:rPr>
              <w:t>5</w:t>
            </w:r>
            <w:r w:rsidRPr="001725A7">
              <w:rPr>
                <w:noProof/>
                <w:webHidden/>
              </w:rPr>
              <w:fldChar w:fldCharType="end"/>
            </w:r>
          </w:hyperlink>
        </w:p>
        <w:p w14:paraId="08741825" w14:textId="73B74FF7" w:rsidR="001725A7" w:rsidRPr="001725A7" w:rsidRDefault="001725A7">
          <w:pPr>
            <w:pStyle w:val="TOC1"/>
            <w:tabs>
              <w:tab w:val="left" w:pos="567"/>
              <w:tab w:val="right" w:leader="dot" w:pos="9016"/>
            </w:tabs>
            <w:rPr>
              <w:rFonts w:eastAsiaTheme="minorEastAsia"/>
              <w:noProof/>
              <w:kern w:val="2"/>
              <w:sz w:val="24"/>
              <w:szCs w:val="24"/>
              <w:lang w:eastAsia="en-MY"/>
            </w:rPr>
          </w:pPr>
          <w:hyperlink w:anchor="_Toc204250374" w:history="1">
            <w:r w:rsidRPr="001725A7">
              <w:rPr>
                <w:rStyle w:val="Hyperlink"/>
                <w:noProof/>
              </w:rPr>
              <w:t>5</w:t>
            </w:r>
            <w:r w:rsidRPr="001725A7">
              <w:rPr>
                <w:rFonts w:eastAsiaTheme="minorEastAsia"/>
                <w:noProof/>
                <w:kern w:val="2"/>
                <w:sz w:val="24"/>
                <w:szCs w:val="24"/>
                <w:lang w:eastAsia="en-MY"/>
              </w:rPr>
              <w:tab/>
            </w:r>
            <w:r w:rsidRPr="001725A7">
              <w:rPr>
                <w:rStyle w:val="Hyperlink"/>
                <w:noProof/>
              </w:rPr>
              <w:t>Water Use Intensity</w:t>
            </w:r>
            <w:r w:rsidRPr="001725A7">
              <w:rPr>
                <w:noProof/>
                <w:webHidden/>
              </w:rPr>
              <w:tab/>
            </w:r>
            <w:r w:rsidRPr="001725A7">
              <w:rPr>
                <w:noProof/>
                <w:webHidden/>
              </w:rPr>
              <w:fldChar w:fldCharType="begin"/>
            </w:r>
            <w:r w:rsidRPr="001725A7">
              <w:rPr>
                <w:noProof/>
                <w:webHidden/>
              </w:rPr>
              <w:instrText xml:space="preserve"> PAGEREF _Toc204250374 \h </w:instrText>
            </w:r>
            <w:r w:rsidRPr="001725A7">
              <w:rPr>
                <w:noProof/>
                <w:webHidden/>
              </w:rPr>
            </w:r>
            <w:r w:rsidRPr="001725A7">
              <w:rPr>
                <w:noProof/>
                <w:webHidden/>
              </w:rPr>
              <w:fldChar w:fldCharType="separate"/>
            </w:r>
            <w:r w:rsidRPr="001725A7">
              <w:rPr>
                <w:noProof/>
                <w:webHidden/>
              </w:rPr>
              <w:t>6</w:t>
            </w:r>
            <w:r w:rsidRPr="001725A7">
              <w:rPr>
                <w:noProof/>
                <w:webHidden/>
              </w:rPr>
              <w:fldChar w:fldCharType="end"/>
            </w:r>
          </w:hyperlink>
        </w:p>
        <w:p w14:paraId="68CF04B4" w14:textId="06A10818" w:rsidR="001725A7" w:rsidRPr="001725A7" w:rsidRDefault="001725A7">
          <w:pPr>
            <w:pStyle w:val="TOC2"/>
            <w:rPr>
              <w:rFonts w:eastAsiaTheme="minorEastAsia"/>
              <w:noProof/>
              <w:kern w:val="2"/>
              <w:sz w:val="24"/>
              <w:szCs w:val="24"/>
              <w:lang w:eastAsia="en-MY"/>
            </w:rPr>
          </w:pPr>
          <w:hyperlink w:anchor="_Toc204250375" w:history="1">
            <w:r w:rsidRPr="001725A7">
              <w:rPr>
                <w:rStyle w:val="Hyperlink"/>
                <w:noProof/>
              </w:rPr>
              <w:t>5.1</w:t>
            </w:r>
            <w:r w:rsidRPr="001725A7">
              <w:rPr>
                <w:rFonts w:eastAsiaTheme="minorEastAsia"/>
                <w:noProof/>
                <w:kern w:val="2"/>
                <w:sz w:val="24"/>
                <w:szCs w:val="24"/>
                <w:lang w:eastAsia="en-MY"/>
              </w:rPr>
              <w:tab/>
            </w:r>
            <w:r w:rsidRPr="001725A7">
              <w:rPr>
                <w:rStyle w:val="Hyperlink"/>
                <w:noProof/>
              </w:rPr>
              <w:t>Refinery Water Intensity Performance</w:t>
            </w:r>
            <w:r w:rsidRPr="001725A7">
              <w:rPr>
                <w:noProof/>
                <w:webHidden/>
              </w:rPr>
              <w:tab/>
            </w:r>
            <w:r w:rsidRPr="001725A7">
              <w:rPr>
                <w:noProof/>
                <w:webHidden/>
              </w:rPr>
              <w:fldChar w:fldCharType="begin"/>
            </w:r>
            <w:r w:rsidRPr="001725A7">
              <w:rPr>
                <w:noProof/>
                <w:webHidden/>
              </w:rPr>
              <w:instrText xml:space="preserve"> PAGEREF _Toc204250375 \h </w:instrText>
            </w:r>
            <w:r w:rsidRPr="001725A7">
              <w:rPr>
                <w:noProof/>
                <w:webHidden/>
              </w:rPr>
            </w:r>
            <w:r w:rsidRPr="001725A7">
              <w:rPr>
                <w:noProof/>
                <w:webHidden/>
              </w:rPr>
              <w:fldChar w:fldCharType="separate"/>
            </w:r>
            <w:r w:rsidRPr="001725A7">
              <w:rPr>
                <w:noProof/>
                <w:webHidden/>
              </w:rPr>
              <w:t>7</w:t>
            </w:r>
            <w:r w:rsidRPr="001725A7">
              <w:rPr>
                <w:noProof/>
                <w:webHidden/>
              </w:rPr>
              <w:fldChar w:fldCharType="end"/>
            </w:r>
          </w:hyperlink>
        </w:p>
        <w:p w14:paraId="68F44F3F" w14:textId="6B48CC34" w:rsidR="001725A7" w:rsidRPr="001725A7" w:rsidRDefault="001725A7">
          <w:pPr>
            <w:pStyle w:val="TOC2"/>
            <w:rPr>
              <w:rFonts w:eastAsiaTheme="minorEastAsia"/>
              <w:noProof/>
              <w:kern w:val="2"/>
              <w:sz w:val="24"/>
              <w:szCs w:val="24"/>
              <w:lang w:eastAsia="en-MY"/>
            </w:rPr>
          </w:pPr>
          <w:hyperlink w:anchor="_Toc204250376" w:history="1">
            <w:r w:rsidRPr="001725A7">
              <w:rPr>
                <w:rStyle w:val="Hyperlink"/>
                <w:noProof/>
              </w:rPr>
              <w:t>5.2</w:t>
            </w:r>
            <w:r w:rsidRPr="001725A7">
              <w:rPr>
                <w:rFonts w:eastAsiaTheme="minorEastAsia"/>
                <w:noProof/>
                <w:kern w:val="2"/>
                <w:sz w:val="24"/>
                <w:szCs w:val="24"/>
                <w:lang w:eastAsia="en-MY"/>
              </w:rPr>
              <w:tab/>
            </w:r>
            <w:r w:rsidRPr="001725A7">
              <w:rPr>
                <w:rStyle w:val="Hyperlink"/>
                <w:noProof/>
              </w:rPr>
              <w:t>Mill Water Intensity Performance</w:t>
            </w:r>
            <w:r w:rsidRPr="001725A7">
              <w:rPr>
                <w:noProof/>
                <w:webHidden/>
              </w:rPr>
              <w:tab/>
            </w:r>
            <w:r w:rsidRPr="001725A7">
              <w:rPr>
                <w:noProof/>
                <w:webHidden/>
              </w:rPr>
              <w:fldChar w:fldCharType="begin"/>
            </w:r>
            <w:r w:rsidRPr="001725A7">
              <w:rPr>
                <w:noProof/>
                <w:webHidden/>
              </w:rPr>
              <w:instrText xml:space="preserve"> PAGEREF _Toc204250376 \h </w:instrText>
            </w:r>
            <w:r w:rsidRPr="001725A7">
              <w:rPr>
                <w:noProof/>
                <w:webHidden/>
              </w:rPr>
            </w:r>
            <w:r w:rsidRPr="001725A7">
              <w:rPr>
                <w:noProof/>
                <w:webHidden/>
              </w:rPr>
              <w:fldChar w:fldCharType="separate"/>
            </w:r>
            <w:r w:rsidRPr="001725A7">
              <w:rPr>
                <w:noProof/>
                <w:webHidden/>
              </w:rPr>
              <w:t>9</w:t>
            </w:r>
            <w:r w:rsidRPr="001725A7">
              <w:rPr>
                <w:noProof/>
                <w:webHidden/>
              </w:rPr>
              <w:fldChar w:fldCharType="end"/>
            </w:r>
          </w:hyperlink>
        </w:p>
        <w:p w14:paraId="7F910644" w14:textId="3481CC8A" w:rsidR="001725A7" w:rsidRPr="001725A7" w:rsidRDefault="001725A7">
          <w:pPr>
            <w:pStyle w:val="TOC1"/>
            <w:tabs>
              <w:tab w:val="left" w:pos="567"/>
              <w:tab w:val="right" w:leader="dot" w:pos="9016"/>
            </w:tabs>
            <w:rPr>
              <w:rFonts w:eastAsiaTheme="minorEastAsia"/>
              <w:noProof/>
              <w:kern w:val="2"/>
              <w:sz w:val="24"/>
              <w:szCs w:val="24"/>
              <w:lang w:eastAsia="en-MY"/>
            </w:rPr>
          </w:pPr>
          <w:hyperlink w:anchor="_Toc204250377" w:history="1">
            <w:r w:rsidRPr="001725A7">
              <w:rPr>
                <w:rStyle w:val="Hyperlink"/>
                <w:noProof/>
              </w:rPr>
              <w:t>6</w:t>
            </w:r>
            <w:r w:rsidRPr="001725A7">
              <w:rPr>
                <w:rFonts w:eastAsiaTheme="minorEastAsia"/>
                <w:noProof/>
                <w:kern w:val="2"/>
                <w:sz w:val="24"/>
                <w:szCs w:val="24"/>
                <w:lang w:eastAsia="en-MY"/>
              </w:rPr>
              <w:tab/>
            </w:r>
            <w:r w:rsidRPr="001725A7">
              <w:rPr>
                <w:rStyle w:val="Hyperlink"/>
                <w:noProof/>
              </w:rPr>
              <w:t>Water Quality (BOD and COD)</w:t>
            </w:r>
            <w:r w:rsidRPr="001725A7">
              <w:rPr>
                <w:noProof/>
                <w:webHidden/>
              </w:rPr>
              <w:tab/>
            </w:r>
            <w:r w:rsidRPr="001725A7">
              <w:rPr>
                <w:noProof/>
                <w:webHidden/>
              </w:rPr>
              <w:fldChar w:fldCharType="begin"/>
            </w:r>
            <w:r w:rsidRPr="001725A7">
              <w:rPr>
                <w:noProof/>
                <w:webHidden/>
              </w:rPr>
              <w:instrText xml:space="preserve"> PAGEREF _Toc204250377 \h </w:instrText>
            </w:r>
            <w:r w:rsidRPr="001725A7">
              <w:rPr>
                <w:noProof/>
                <w:webHidden/>
              </w:rPr>
            </w:r>
            <w:r w:rsidRPr="001725A7">
              <w:rPr>
                <w:noProof/>
                <w:webHidden/>
              </w:rPr>
              <w:fldChar w:fldCharType="separate"/>
            </w:r>
            <w:r w:rsidRPr="001725A7">
              <w:rPr>
                <w:noProof/>
                <w:webHidden/>
              </w:rPr>
              <w:t>11</w:t>
            </w:r>
            <w:r w:rsidRPr="001725A7">
              <w:rPr>
                <w:noProof/>
                <w:webHidden/>
              </w:rPr>
              <w:fldChar w:fldCharType="end"/>
            </w:r>
          </w:hyperlink>
        </w:p>
        <w:p w14:paraId="79AA4B7F" w14:textId="332E6AC6" w:rsidR="001725A7" w:rsidRPr="001725A7" w:rsidRDefault="001725A7">
          <w:pPr>
            <w:pStyle w:val="TOC2"/>
            <w:rPr>
              <w:rFonts w:eastAsiaTheme="minorEastAsia"/>
              <w:noProof/>
              <w:kern w:val="2"/>
              <w:sz w:val="24"/>
              <w:szCs w:val="24"/>
              <w:lang w:eastAsia="en-MY"/>
            </w:rPr>
          </w:pPr>
          <w:hyperlink w:anchor="_Toc204250378" w:history="1">
            <w:r w:rsidRPr="001725A7">
              <w:rPr>
                <w:rStyle w:val="Hyperlink"/>
                <w:noProof/>
              </w:rPr>
              <w:t>6.1</w:t>
            </w:r>
            <w:r w:rsidRPr="001725A7">
              <w:rPr>
                <w:rFonts w:eastAsiaTheme="minorEastAsia"/>
                <w:noProof/>
                <w:kern w:val="2"/>
                <w:sz w:val="24"/>
                <w:szCs w:val="24"/>
                <w:lang w:eastAsia="en-MY"/>
              </w:rPr>
              <w:tab/>
            </w:r>
            <w:r w:rsidRPr="001725A7">
              <w:rPr>
                <w:rStyle w:val="Hyperlink"/>
                <w:noProof/>
              </w:rPr>
              <w:t>Palm Oil Mill Effluent (POME)</w:t>
            </w:r>
            <w:r w:rsidRPr="001725A7">
              <w:rPr>
                <w:noProof/>
                <w:webHidden/>
              </w:rPr>
              <w:tab/>
            </w:r>
            <w:r w:rsidRPr="001725A7">
              <w:rPr>
                <w:noProof/>
                <w:webHidden/>
              </w:rPr>
              <w:fldChar w:fldCharType="begin"/>
            </w:r>
            <w:r w:rsidRPr="001725A7">
              <w:rPr>
                <w:noProof/>
                <w:webHidden/>
              </w:rPr>
              <w:instrText xml:space="preserve"> PAGEREF _Toc204250378 \h </w:instrText>
            </w:r>
            <w:r w:rsidRPr="001725A7">
              <w:rPr>
                <w:noProof/>
                <w:webHidden/>
              </w:rPr>
            </w:r>
            <w:r w:rsidRPr="001725A7">
              <w:rPr>
                <w:noProof/>
                <w:webHidden/>
              </w:rPr>
              <w:fldChar w:fldCharType="separate"/>
            </w:r>
            <w:r w:rsidRPr="001725A7">
              <w:rPr>
                <w:noProof/>
                <w:webHidden/>
              </w:rPr>
              <w:t>11</w:t>
            </w:r>
            <w:r w:rsidRPr="001725A7">
              <w:rPr>
                <w:noProof/>
                <w:webHidden/>
              </w:rPr>
              <w:fldChar w:fldCharType="end"/>
            </w:r>
          </w:hyperlink>
        </w:p>
        <w:p w14:paraId="151F3D74" w14:textId="536F9DD7" w:rsidR="001725A7" w:rsidRPr="001725A7" w:rsidRDefault="001725A7">
          <w:pPr>
            <w:pStyle w:val="TOC2"/>
            <w:rPr>
              <w:rFonts w:eastAsiaTheme="minorEastAsia"/>
              <w:noProof/>
              <w:kern w:val="2"/>
              <w:sz w:val="24"/>
              <w:szCs w:val="24"/>
              <w:lang w:eastAsia="en-MY"/>
            </w:rPr>
          </w:pPr>
          <w:hyperlink w:anchor="_Toc204250379" w:history="1">
            <w:r w:rsidRPr="001725A7">
              <w:rPr>
                <w:rStyle w:val="Hyperlink"/>
                <w:noProof/>
              </w:rPr>
              <w:t>6.2</w:t>
            </w:r>
            <w:r w:rsidRPr="001725A7">
              <w:rPr>
                <w:rFonts w:eastAsiaTheme="minorEastAsia"/>
                <w:noProof/>
                <w:kern w:val="2"/>
                <w:sz w:val="24"/>
                <w:szCs w:val="24"/>
                <w:lang w:eastAsia="en-MY"/>
              </w:rPr>
              <w:tab/>
            </w:r>
            <w:r w:rsidRPr="001725A7">
              <w:rPr>
                <w:rStyle w:val="Hyperlink"/>
                <w:noProof/>
              </w:rPr>
              <w:t>Palm Oil Refinery Effluent (PORE)</w:t>
            </w:r>
            <w:r w:rsidRPr="001725A7">
              <w:rPr>
                <w:noProof/>
                <w:webHidden/>
              </w:rPr>
              <w:tab/>
            </w:r>
            <w:r w:rsidRPr="001725A7">
              <w:rPr>
                <w:noProof/>
                <w:webHidden/>
              </w:rPr>
              <w:fldChar w:fldCharType="begin"/>
            </w:r>
            <w:r w:rsidRPr="001725A7">
              <w:rPr>
                <w:noProof/>
                <w:webHidden/>
              </w:rPr>
              <w:instrText xml:space="preserve"> PAGEREF _Toc204250379 \h </w:instrText>
            </w:r>
            <w:r w:rsidRPr="001725A7">
              <w:rPr>
                <w:noProof/>
                <w:webHidden/>
              </w:rPr>
            </w:r>
            <w:r w:rsidRPr="001725A7">
              <w:rPr>
                <w:noProof/>
                <w:webHidden/>
              </w:rPr>
              <w:fldChar w:fldCharType="separate"/>
            </w:r>
            <w:r w:rsidRPr="001725A7">
              <w:rPr>
                <w:noProof/>
                <w:webHidden/>
              </w:rPr>
              <w:t>12</w:t>
            </w:r>
            <w:r w:rsidRPr="001725A7">
              <w:rPr>
                <w:noProof/>
                <w:webHidden/>
              </w:rPr>
              <w:fldChar w:fldCharType="end"/>
            </w:r>
          </w:hyperlink>
        </w:p>
        <w:p w14:paraId="6A85376C" w14:textId="398FF158" w:rsidR="001725A7" w:rsidRPr="001725A7" w:rsidRDefault="001725A7">
          <w:pPr>
            <w:pStyle w:val="TOC1"/>
            <w:tabs>
              <w:tab w:val="left" w:pos="567"/>
              <w:tab w:val="right" w:leader="dot" w:pos="9016"/>
            </w:tabs>
            <w:rPr>
              <w:rFonts w:eastAsiaTheme="minorEastAsia"/>
              <w:noProof/>
              <w:kern w:val="2"/>
              <w:sz w:val="24"/>
              <w:szCs w:val="24"/>
              <w:lang w:eastAsia="en-MY"/>
            </w:rPr>
          </w:pPr>
          <w:hyperlink w:anchor="_Toc204250380" w:history="1">
            <w:r w:rsidRPr="001725A7">
              <w:rPr>
                <w:rStyle w:val="Hyperlink"/>
                <w:noProof/>
              </w:rPr>
              <w:t>7</w:t>
            </w:r>
            <w:r w:rsidRPr="001725A7">
              <w:rPr>
                <w:rFonts w:eastAsiaTheme="minorEastAsia"/>
                <w:noProof/>
                <w:kern w:val="2"/>
                <w:sz w:val="24"/>
                <w:szCs w:val="24"/>
                <w:lang w:eastAsia="en-MY"/>
              </w:rPr>
              <w:tab/>
            </w:r>
            <w:r w:rsidRPr="001725A7">
              <w:rPr>
                <w:rStyle w:val="Hyperlink"/>
                <w:noProof/>
              </w:rPr>
              <w:t>Stakeholder Engagement</w:t>
            </w:r>
            <w:r w:rsidRPr="001725A7">
              <w:rPr>
                <w:noProof/>
                <w:webHidden/>
              </w:rPr>
              <w:tab/>
            </w:r>
            <w:r w:rsidRPr="001725A7">
              <w:rPr>
                <w:noProof/>
                <w:webHidden/>
              </w:rPr>
              <w:fldChar w:fldCharType="begin"/>
            </w:r>
            <w:r w:rsidRPr="001725A7">
              <w:rPr>
                <w:noProof/>
                <w:webHidden/>
              </w:rPr>
              <w:instrText xml:space="preserve"> PAGEREF _Toc204250380 \h </w:instrText>
            </w:r>
            <w:r w:rsidRPr="001725A7">
              <w:rPr>
                <w:noProof/>
                <w:webHidden/>
              </w:rPr>
            </w:r>
            <w:r w:rsidRPr="001725A7">
              <w:rPr>
                <w:noProof/>
                <w:webHidden/>
              </w:rPr>
              <w:fldChar w:fldCharType="separate"/>
            </w:r>
            <w:r w:rsidRPr="001725A7">
              <w:rPr>
                <w:noProof/>
                <w:webHidden/>
              </w:rPr>
              <w:t>15</w:t>
            </w:r>
            <w:r w:rsidRPr="001725A7">
              <w:rPr>
                <w:noProof/>
                <w:webHidden/>
              </w:rPr>
              <w:fldChar w:fldCharType="end"/>
            </w:r>
          </w:hyperlink>
        </w:p>
        <w:p w14:paraId="13AC117D" w14:textId="141F74F2" w:rsidR="001725A7" w:rsidRPr="001725A7" w:rsidRDefault="001725A7">
          <w:pPr>
            <w:pStyle w:val="TOC1"/>
            <w:tabs>
              <w:tab w:val="left" w:pos="567"/>
              <w:tab w:val="right" w:leader="dot" w:pos="9016"/>
            </w:tabs>
            <w:rPr>
              <w:rFonts w:eastAsiaTheme="minorEastAsia"/>
              <w:noProof/>
              <w:kern w:val="2"/>
              <w:sz w:val="24"/>
              <w:szCs w:val="24"/>
              <w:lang w:eastAsia="en-MY"/>
            </w:rPr>
          </w:pPr>
          <w:hyperlink w:anchor="_Toc204250381" w:history="1">
            <w:r w:rsidRPr="001725A7">
              <w:rPr>
                <w:rStyle w:val="Hyperlink"/>
                <w:noProof/>
              </w:rPr>
              <w:t>8</w:t>
            </w:r>
            <w:r w:rsidRPr="001725A7">
              <w:rPr>
                <w:rFonts w:eastAsiaTheme="minorEastAsia"/>
                <w:noProof/>
                <w:kern w:val="2"/>
                <w:sz w:val="24"/>
                <w:szCs w:val="24"/>
                <w:lang w:eastAsia="en-MY"/>
              </w:rPr>
              <w:tab/>
            </w:r>
            <w:r w:rsidRPr="001725A7">
              <w:rPr>
                <w:rStyle w:val="Hyperlink"/>
                <w:noProof/>
              </w:rPr>
              <w:t>Supplier Engagement on FGV’s Sustainability Compliance</w:t>
            </w:r>
            <w:r w:rsidRPr="001725A7">
              <w:rPr>
                <w:noProof/>
                <w:webHidden/>
              </w:rPr>
              <w:tab/>
            </w:r>
            <w:r w:rsidRPr="001725A7">
              <w:rPr>
                <w:noProof/>
                <w:webHidden/>
              </w:rPr>
              <w:fldChar w:fldCharType="begin"/>
            </w:r>
            <w:r w:rsidRPr="001725A7">
              <w:rPr>
                <w:noProof/>
                <w:webHidden/>
              </w:rPr>
              <w:instrText xml:space="preserve"> PAGEREF _Toc204250381 \h </w:instrText>
            </w:r>
            <w:r w:rsidRPr="001725A7">
              <w:rPr>
                <w:noProof/>
                <w:webHidden/>
              </w:rPr>
            </w:r>
            <w:r w:rsidRPr="001725A7">
              <w:rPr>
                <w:noProof/>
                <w:webHidden/>
              </w:rPr>
              <w:fldChar w:fldCharType="separate"/>
            </w:r>
            <w:r w:rsidRPr="001725A7">
              <w:rPr>
                <w:noProof/>
                <w:webHidden/>
              </w:rPr>
              <w:t>15</w:t>
            </w:r>
            <w:r w:rsidRPr="001725A7">
              <w:rPr>
                <w:noProof/>
                <w:webHidden/>
              </w:rPr>
              <w:fldChar w:fldCharType="end"/>
            </w:r>
          </w:hyperlink>
        </w:p>
        <w:p w14:paraId="4B27A76D" w14:textId="5583335B" w:rsidR="001725A7" w:rsidRPr="001725A7" w:rsidRDefault="001725A7">
          <w:pPr>
            <w:pStyle w:val="TOC1"/>
            <w:tabs>
              <w:tab w:val="left" w:pos="567"/>
              <w:tab w:val="right" w:leader="dot" w:pos="9016"/>
            </w:tabs>
            <w:rPr>
              <w:rFonts w:eastAsiaTheme="minorEastAsia"/>
              <w:noProof/>
              <w:kern w:val="2"/>
              <w:sz w:val="24"/>
              <w:szCs w:val="24"/>
              <w:lang w:eastAsia="en-MY"/>
            </w:rPr>
          </w:pPr>
          <w:hyperlink w:anchor="_Toc204250382" w:history="1">
            <w:r w:rsidRPr="001725A7">
              <w:rPr>
                <w:rStyle w:val="Hyperlink"/>
                <w:noProof/>
              </w:rPr>
              <w:t>9</w:t>
            </w:r>
            <w:r w:rsidRPr="001725A7">
              <w:rPr>
                <w:rFonts w:eastAsiaTheme="minorEastAsia"/>
                <w:noProof/>
                <w:kern w:val="2"/>
                <w:sz w:val="24"/>
                <w:szCs w:val="24"/>
                <w:lang w:eastAsia="en-MY"/>
              </w:rPr>
              <w:tab/>
            </w:r>
            <w:r w:rsidRPr="001725A7">
              <w:rPr>
                <w:rStyle w:val="Hyperlink"/>
                <w:noProof/>
              </w:rPr>
              <w:t>Climate Risk Assessment (for SPOTT Assessment &amp; Public Disclosure)</w:t>
            </w:r>
            <w:r w:rsidRPr="001725A7">
              <w:rPr>
                <w:noProof/>
                <w:webHidden/>
              </w:rPr>
              <w:tab/>
            </w:r>
            <w:r w:rsidRPr="001725A7">
              <w:rPr>
                <w:noProof/>
                <w:webHidden/>
              </w:rPr>
              <w:fldChar w:fldCharType="begin"/>
            </w:r>
            <w:r w:rsidRPr="001725A7">
              <w:rPr>
                <w:noProof/>
                <w:webHidden/>
              </w:rPr>
              <w:instrText xml:space="preserve"> PAGEREF _Toc204250382 \h </w:instrText>
            </w:r>
            <w:r w:rsidRPr="001725A7">
              <w:rPr>
                <w:noProof/>
                <w:webHidden/>
              </w:rPr>
            </w:r>
            <w:r w:rsidRPr="001725A7">
              <w:rPr>
                <w:noProof/>
                <w:webHidden/>
              </w:rPr>
              <w:fldChar w:fldCharType="separate"/>
            </w:r>
            <w:r w:rsidRPr="001725A7">
              <w:rPr>
                <w:noProof/>
                <w:webHidden/>
              </w:rPr>
              <w:t>16</w:t>
            </w:r>
            <w:r w:rsidRPr="001725A7">
              <w:rPr>
                <w:noProof/>
                <w:webHidden/>
              </w:rPr>
              <w:fldChar w:fldCharType="end"/>
            </w:r>
          </w:hyperlink>
        </w:p>
        <w:p w14:paraId="2C339D6E" w14:textId="4B4ED138" w:rsidR="000F3E69" w:rsidRPr="00C77DD1" w:rsidRDefault="000F3E69" w:rsidP="00D63131">
          <w:pPr>
            <w:spacing w:after="0" w:line="276" w:lineRule="auto"/>
          </w:pPr>
          <w:r w:rsidRPr="0045059B">
            <w:rPr>
              <w:noProof/>
            </w:rPr>
            <w:fldChar w:fldCharType="end"/>
          </w:r>
        </w:p>
      </w:sdtContent>
    </w:sdt>
    <w:p w14:paraId="4E1AC88C" w14:textId="77777777" w:rsidR="000F758D" w:rsidRPr="00C77DD1" w:rsidRDefault="000F758D" w:rsidP="006D4444">
      <w:pPr>
        <w:spacing w:after="0" w:line="276" w:lineRule="auto"/>
        <w:jc w:val="center"/>
        <w:rPr>
          <w:rFonts w:ascii="Calibri" w:eastAsia="Times New Roman" w:hAnsi="Calibri" w:cs="Calibri"/>
          <w:u w:val="single"/>
          <w:lang w:eastAsia="en-MY"/>
        </w:rPr>
      </w:pPr>
    </w:p>
    <w:p w14:paraId="77FAF2C0" w14:textId="77777777" w:rsidR="000F758D" w:rsidRDefault="000F758D">
      <w:pPr>
        <w:spacing w:after="0" w:line="276" w:lineRule="auto"/>
        <w:jc w:val="center"/>
        <w:rPr>
          <w:rFonts w:ascii="Calibri" w:eastAsia="Times New Roman" w:hAnsi="Calibri" w:cs="Calibri"/>
          <w:b/>
          <w:u w:val="single"/>
          <w:lang w:eastAsia="en-MY"/>
        </w:rPr>
        <w:sectPr w:rsidR="000F758D">
          <w:headerReference w:type="default" r:id="rId11"/>
          <w:pgSz w:w="11906" w:h="16838"/>
          <w:pgMar w:top="1440" w:right="1440" w:bottom="1440" w:left="1440" w:header="708" w:footer="708" w:gutter="0"/>
          <w:cols w:space="708"/>
          <w:docGrid w:linePitch="360"/>
        </w:sectPr>
      </w:pPr>
    </w:p>
    <w:p w14:paraId="118528A6" w14:textId="5AB79E34" w:rsidR="009E1071" w:rsidRPr="0032052B" w:rsidRDefault="009E1071" w:rsidP="00D63131">
      <w:pPr>
        <w:pStyle w:val="Heading1"/>
        <w:spacing w:before="0" w:line="276" w:lineRule="auto"/>
        <w:rPr>
          <w:rFonts w:eastAsia="Times New Roman"/>
          <w:lang w:eastAsia="en-MY"/>
        </w:rPr>
      </w:pPr>
      <w:bookmarkStart w:id="0" w:name="_Toc204250371"/>
      <w:r w:rsidRPr="0032052B">
        <w:rPr>
          <w:rFonts w:eastAsia="Times New Roman"/>
          <w:lang w:eastAsia="en-MY"/>
        </w:rPr>
        <w:lastRenderedPageBreak/>
        <w:t xml:space="preserve">Monitoring </w:t>
      </w:r>
      <w:r w:rsidR="00CE08FB">
        <w:rPr>
          <w:rFonts w:eastAsia="Times New Roman"/>
          <w:lang w:eastAsia="en-MY"/>
        </w:rPr>
        <w:t>compliance</w:t>
      </w:r>
      <w:r w:rsidRPr="0032052B">
        <w:rPr>
          <w:rFonts w:eastAsia="Times New Roman"/>
          <w:lang w:eastAsia="en-MY"/>
        </w:rPr>
        <w:t xml:space="preserve"> in our supplier’s operation</w:t>
      </w:r>
      <w:bookmarkEnd w:id="0"/>
    </w:p>
    <w:p w14:paraId="0F517B3B" w14:textId="77777777" w:rsidR="009E1071" w:rsidRPr="0032052B" w:rsidRDefault="009E1071" w:rsidP="006D4444">
      <w:pPr>
        <w:spacing w:after="0" w:line="276" w:lineRule="auto"/>
        <w:jc w:val="both"/>
        <w:rPr>
          <w:rFonts w:ascii="Calibri" w:eastAsia="Times New Roman" w:hAnsi="Calibri" w:cs="Calibri"/>
          <w:bCs/>
          <w:lang w:eastAsia="en-MY"/>
        </w:rPr>
      </w:pPr>
    </w:p>
    <w:p w14:paraId="43A6ACBC" w14:textId="77777777" w:rsidR="005D0531" w:rsidRDefault="002203AC" w:rsidP="00EB2666">
      <w:pPr>
        <w:spacing w:after="0" w:line="276" w:lineRule="auto"/>
        <w:ind w:left="426"/>
        <w:jc w:val="both"/>
        <w:rPr>
          <w:rFonts w:ascii="Calibri" w:hAnsi="Calibri" w:cs="Calibri"/>
          <w:shd w:val="clear" w:color="auto" w:fill="FFFFFF"/>
        </w:rPr>
      </w:pPr>
      <w:r w:rsidRPr="002203AC">
        <w:rPr>
          <w:rFonts w:ascii="Calibri" w:hAnsi="Calibri" w:cs="Calibri"/>
          <w:shd w:val="clear" w:color="auto" w:fill="FFFFFF"/>
        </w:rPr>
        <w:t>FGV is committed to responsible sourcing and to ensuring that our raw materials, including Fresh Fruit Bunches (FFB), are not sourced from deforested areas. We use Global Forest Watch (GFW) Pro to trace and monitor deforestation activities within and around our operations as well as those of our suppliers.</w:t>
      </w:r>
      <w:r w:rsidR="00EB2666">
        <w:rPr>
          <w:rFonts w:ascii="Calibri" w:hAnsi="Calibri" w:cs="Calibri"/>
          <w:shd w:val="clear" w:color="auto" w:fill="FFFFFF"/>
        </w:rPr>
        <w:t xml:space="preserve"> </w:t>
      </w:r>
      <w:r w:rsidR="0032052B" w:rsidRPr="0032052B">
        <w:rPr>
          <w:rFonts w:ascii="Calibri" w:hAnsi="Calibri" w:cs="Calibri"/>
          <w:shd w:val="clear" w:color="auto" w:fill="FFFFFF"/>
        </w:rPr>
        <w:t xml:space="preserve">This platform is an open-source web application that monitors global deforestation rates in near real-time and can detect land-clearing activities that encroach into protected areas. </w:t>
      </w:r>
    </w:p>
    <w:p w14:paraId="10A4B425" w14:textId="77777777" w:rsidR="005D0531" w:rsidRDefault="005D0531" w:rsidP="00EB2666">
      <w:pPr>
        <w:spacing w:after="0" w:line="276" w:lineRule="auto"/>
        <w:ind w:left="426"/>
        <w:jc w:val="both"/>
        <w:rPr>
          <w:rFonts w:ascii="Calibri" w:hAnsi="Calibri" w:cs="Calibri"/>
          <w:shd w:val="clear" w:color="auto" w:fill="FFFFFF"/>
        </w:rPr>
      </w:pPr>
    </w:p>
    <w:p w14:paraId="04EE6120" w14:textId="7FC83340" w:rsidR="0032052B" w:rsidRDefault="00C92C35" w:rsidP="00EB2666">
      <w:pPr>
        <w:spacing w:after="0" w:line="276" w:lineRule="auto"/>
        <w:ind w:left="426"/>
        <w:jc w:val="both"/>
        <w:rPr>
          <w:rFonts w:ascii="Calibri" w:hAnsi="Calibri" w:cs="Calibri"/>
          <w:shd w:val="clear" w:color="auto" w:fill="FFFFFF"/>
        </w:rPr>
      </w:pPr>
      <w:r w:rsidRPr="0032052B">
        <w:rPr>
          <w:rFonts w:ascii="Calibri" w:hAnsi="Calibri" w:cs="Calibri"/>
          <w:shd w:val="clear" w:color="auto" w:fill="FFFFFF"/>
        </w:rPr>
        <w:t xml:space="preserve">We have communicated our revised </w:t>
      </w:r>
      <w:r w:rsidR="00274E4D">
        <w:rPr>
          <w:rFonts w:ascii="Calibri" w:hAnsi="Calibri" w:cs="Calibri"/>
          <w:shd w:val="clear" w:color="auto" w:fill="FFFFFF"/>
        </w:rPr>
        <w:t>Group Sustainability Policy (</w:t>
      </w:r>
      <w:r w:rsidRPr="0032052B">
        <w:rPr>
          <w:rFonts w:ascii="Calibri" w:hAnsi="Calibri" w:cs="Calibri"/>
          <w:shd w:val="clear" w:color="auto" w:fill="FFFFFF"/>
        </w:rPr>
        <w:t>GSP</w:t>
      </w:r>
      <w:r w:rsidR="00274E4D">
        <w:rPr>
          <w:rFonts w:ascii="Calibri" w:hAnsi="Calibri" w:cs="Calibri"/>
          <w:shd w:val="clear" w:color="auto" w:fill="FFFFFF"/>
        </w:rPr>
        <w:t>)</w:t>
      </w:r>
      <w:r w:rsidRPr="0032052B">
        <w:rPr>
          <w:rFonts w:ascii="Calibri" w:hAnsi="Calibri" w:cs="Calibri"/>
          <w:shd w:val="clear" w:color="auto" w:fill="FFFFFF"/>
        </w:rPr>
        <w:t xml:space="preserve"> and </w:t>
      </w:r>
      <w:r w:rsidR="00274E4D">
        <w:rPr>
          <w:rFonts w:ascii="Calibri" w:hAnsi="Calibri" w:cs="Calibri"/>
          <w:shd w:val="clear" w:color="auto" w:fill="FFFFFF"/>
        </w:rPr>
        <w:t>No Deforestation and Planting on Peat (NDPE)</w:t>
      </w:r>
      <w:r w:rsidRPr="0032052B">
        <w:rPr>
          <w:rFonts w:ascii="Calibri" w:hAnsi="Calibri" w:cs="Calibri"/>
          <w:shd w:val="clear" w:color="auto" w:fill="FFFFFF"/>
        </w:rPr>
        <w:t xml:space="preserve"> commitments</w:t>
      </w:r>
      <w:r w:rsidR="000C663F">
        <w:rPr>
          <w:rFonts w:ascii="Calibri" w:hAnsi="Calibri" w:cs="Calibri"/>
          <w:shd w:val="clear" w:color="auto" w:fill="FFFFFF"/>
        </w:rPr>
        <w:t xml:space="preserve"> </w:t>
      </w:r>
      <w:r w:rsidR="000C663F" w:rsidRPr="0032052B">
        <w:rPr>
          <w:rFonts w:ascii="Calibri" w:hAnsi="Calibri" w:cs="Calibri"/>
          <w:shd w:val="clear" w:color="auto" w:fill="FFFFFF"/>
        </w:rPr>
        <w:t>to all</w:t>
      </w:r>
      <w:r w:rsidR="000C663F">
        <w:rPr>
          <w:rFonts w:ascii="Calibri" w:hAnsi="Calibri" w:cs="Calibri"/>
          <w:shd w:val="clear" w:color="auto" w:fill="FFFFFF"/>
        </w:rPr>
        <w:t xml:space="preserve"> </w:t>
      </w:r>
      <w:r w:rsidR="000C663F" w:rsidRPr="0032052B">
        <w:rPr>
          <w:rFonts w:ascii="Calibri" w:hAnsi="Calibri" w:cs="Calibri"/>
          <w:shd w:val="clear" w:color="auto" w:fill="FFFFFF"/>
        </w:rPr>
        <w:t>our</w:t>
      </w:r>
      <w:r w:rsidR="007A1163">
        <w:rPr>
          <w:rFonts w:ascii="Calibri" w:hAnsi="Calibri" w:cs="Calibri"/>
          <w:shd w:val="clear" w:color="auto" w:fill="FFFFFF"/>
        </w:rPr>
        <w:t xml:space="preserve"> </w:t>
      </w:r>
      <w:r w:rsidR="000C663F" w:rsidRPr="0032052B">
        <w:rPr>
          <w:rFonts w:ascii="Calibri" w:hAnsi="Calibri" w:cs="Calibri"/>
          <w:shd w:val="clear" w:color="auto" w:fill="FFFFFF"/>
        </w:rPr>
        <w:t>suppliers</w:t>
      </w:r>
      <w:r w:rsidR="000C663F">
        <w:rPr>
          <w:rFonts w:ascii="Calibri" w:hAnsi="Calibri" w:cs="Calibri"/>
          <w:shd w:val="clear" w:color="auto" w:fill="FFFFFF"/>
        </w:rPr>
        <w:t>. We have also</w:t>
      </w:r>
      <w:r w:rsidRPr="0032052B">
        <w:rPr>
          <w:rFonts w:ascii="Calibri" w:hAnsi="Calibri" w:cs="Calibri"/>
          <w:shd w:val="clear" w:color="auto" w:fill="FFFFFF"/>
        </w:rPr>
        <w:t xml:space="preserve"> measured their sustainability risk levels using the platform. </w:t>
      </w:r>
      <w:r w:rsidR="00274E4D">
        <w:rPr>
          <w:rFonts w:ascii="Calibri" w:hAnsi="Calibri" w:cs="Calibri"/>
          <w:shd w:val="clear" w:color="auto" w:fill="FFFFFF"/>
        </w:rPr>
        <w:t>W</w:t>
      </w:r>
      <w:r w:rsidR="0032052B" w:rsidRPr="0032052B">
        <w:rPr>
          <w:rFonts w:ascii="Calibri" w:hAnsi="Calibri" w:cs="Calibri"/>
          <w:shd w:val="clear" w:color="auto" w:fill="FFFFFF"/>
        </w:rPr>
        <w:t xml:space="preserve">e </w:t>
      </w:r>
      <w:r w:rsidR="00BF672C">
        <w:rPr>
          <w:rFonts w:ascii="Calibri" w:hAnsi="Calibri" w:cs="Calibri"/>
          <w:shd w:val="clear" w:color="auto" w:fill="FFFFFF"/>
        </w:rPr>
        <w:t xml:space="preserve">will </w:t>
      </w:r>
      <w:r w:rsidR="0032052B" w:rsidRPr="0032052B">
        <w:rPr>
          <w:rFonts w:ascii="Calibri" w:hAnsi="Calibri" w:cs="Calibri"/>
          <w:shd w:val="clear" w:color="auto" w:fill="FFFFFF"/>
        </w:rPr>
        <w:t xml:space="preserve">verify if any of our suppliers are associated with </w:t>
      </w:r>
      <w:r w:rsidR="00BF672C">
        <w:rPr>
          <w:rFonts w:ascii="Calibri" w:hAnsi="Calibri" w:cs="Calibri"/>
          <w:shd w:val="clear" w:color="auto" w:fill="FFFFFF"/>
        </w:rPr>
        <w:t>deforestation activity</w:t>
      </w:r>
      <w:r w:rsidR="00D33300">
        <w:rPr>
          <w:rFonts w:ascii="Calibri" w:hAnsi="Calibri" w:cs="Calibri"/>
          <w:shd w:val="clear" w:color="auto" w:fill="FFFFFF"/>
        </w:rPr>
        <w:t xml:space="preserve"> around their </w:t>
      </w:r>
      <w:r w:rsidR="000406BE">
        <w:rPr>
          <w:rFonts w:ascii="Calibri" w:hAnsi="Calibri" w:cs="Calibri"/>
          <w:shd w:val="clear" w:color="auto" w:fill="FFFFFF"/>
        </w:rPr>
        <w:t xml:space="preserve">area, </w:t>
      </w:r>
      <w:r w:rsidR="000406BE" w:rsidRPr="0032052B">
        <w:rPr>
          <w:rFonts w:ascii="Calibri" w:hAnsi="Calibri" w:cs="Calibri"/>
          <w:shd w:val="clear" w:color="auto" w:fill="FFFFFF"/>
        </w:rPr>
        <w:t>and</w:t>
      </w:r>
      <w:r w:rsidR="0032052B" w:rsidRPr="0032052B">
        <w:rPr>
          <w:rFonts w:ascii="Calibri" w:hAnsi="Calibri" w:cs="Calibri"/>
          <w:shd w:val="clear" w:color="auto" w:fill="FFFFFF"/>
        </w:rPr>
        <w:t xml:space="preserve"> if they are found to be involved, they will be subjected to our Supplier Delinquency Guideline</w:t>
      </w:r>
      <w:r w:rsidR="000C663F">
        <w:rPr>
          <w:rFonts w:ascii="Calibri" w:hAnsi="Calibri" w:cs="Calibri"/>
          <w:shd w:val="clear" w:color="auto" w:fill="FFFFFF"/>
        </w:rPr>
        <w:t>s</w:t>
      </w:r>
      <w:r w:rsidR="00550110">
        <w:rPr>
          <w:rFonts w:ascii="Calibri" w:hAnsi="Calibri" w:cs="Calibri"/>
          <w:shd w:val="clear" w:color="auto" w:fill="FFFFFF"/>
        </w:rPr>
        <w:t>,</w:t>
      </w:r>
      <w:r w:rsidR="0032052B" w:rsidRPr="0032052B">
        <w:rPr>
          <w:rFonts w:ascii="Calibri" w:hAnsi="Calibri" w:cs="Calibri"/>
          <w:shd w:val="clear" w:color="auto" w:fill="FFFFFF"/>
        </w:rPr>
        <w:t xml:space="preserve"> which may lead to their removal from our supply chain. </w:t>
      </w:r>
    </w:p>
    <w:p w14:paraId="21B24EE7" w14:textId="77777777" w:rsidR="00CB7CDC" w:rsidRDefault="00CB7CDC">
      <w:pPr>
        <w:spacing w:after="0" w:line="276" w:lineRule="auto"/>
        <w:ind w:left="426"/>
        <w:jc w:val="both"/>
        <w:rPr>
          <w:rFonts w:ascii="Calibri" w:hAnsi="Calibri" w:cs="Calibri"/>
          <w:shd w:val="clear" w:color="auto" w:fill="FFFFFF"/>
        </w:rPr>
      </w:pPr>
    </w:p>
    <w:p w14:paraId="0A7E1699" w14:textId="5ABDD36E" w:rsidR="00364D47" w:rsidRDefault="00CB7CDC" w:rsidP="00484580">
      <w:pPr>
        <w:spacing w:after="0" w:line="276" w:lineRule="auto"/>
        <w:ind w:left="426"/>
        <w:jc w:val="both"/>
        <w:rPr>
          <w:rFonts w:ascii="Calibri" w:hAnsi="Calibri" w:cs="Calibri"/>
          <w:color w:val="000000" w:themeColor="text1"/>
          <w:shd w:val="clear" w:color="auto" w:fill="FFFFFF"/>
        </w:rPr>
      </w:pPr>
      <w:r w:rsidRPr="00C77DD1">
        <w:rPr>
          <w:rFonts w:ascii="Calibri" w:hAnsi="Calibri" w:cs="Calibri"/>
          <w:color w:val="000000" w:themeColor="text1"/>
          <w:shd w:val="clear" w:color="auto" w:fill="FFFFFF"/>
        </w:rPr>
        <w:t>This ensures that only suppliers compliant with</w:t>
      </w:r>
      <w:r w:rsidR="00641AA0">
        <w:rPr>
          <w:rFonts w:ascii="Calibri" w:hAnsi="Calibri" w:cs="Calibri"/>
          <w:color w:val="000000" w:themeColor="text1"/>
          <w:shd w:val="clear" w:color="auto" w:fill="FFFFFF"/>
        </w:rPr>
        <w:t xml:space="preserve"> Supplier Code of Conduct (SCOC)</w:t>
      </w:r>
      <w:r w:rsidRPr="00C77DD1">
        <w:rPr>
          <w:rFonts w:ascii="Calibri" w:hAnsi="Calibri" w:cs="Calibri"/>
          <w:color w:val="000000" w:themeColor="text1"/>
          <w:shd w:val="clear" w:color="auto" w:fill="FFFFFF"/>
        </w:rPr>
        <w:t xml:space="preserve"> and our sustainability standards are integrated into our supply chain</w:t>
      </w:r>
      <w:r w:rsidR="00274E4D">
        <w:rPr>
          <w:rFonts w:ascii="Calibri" w:hAnsi="Calibri" w:cs="Calibri"/>
          <w:color w:val="000000" w:themeColor="text1"/>
          <w:shd w:val="clear" w:color="auto" w:fill="FFFFFF"/>
        </w:rPr>
        <w:t xml:space="preserve">. </w:t>
      </w:r>
      <w:r w:rsidR="00484580" w:rsidRPr="00484580">
        <w:rPr>
          <w:rFonts w:ascii="Calibri" w:hAnsi="Calibri" w:cs="Calibri"/>
          <w:color w:val="000000" w:themeColor="text1"/>
          <w:shd w:val="clear" w:color="auto" w:fill="FFFFFF"/>
        </w:rPr>
        <w:t>We have also appointed a third-party satellite monitoring service to track deforestation, particularly within selected FGV supply bases</w:t>
      </w:r>
      <w:r w:rsidR="00484580">
        <w:rPr>
          <w:rFonts w:ascii="Calibri" w:hAnsi="Calibri" w:cs="Calibri"/>
          <w:color w:val="000000" w:themeColor="text1"/>
          <w:shd w:val="clear" w:color="auto" w:fill="FFFFFF"/>
        </w:rPr>
        <w:t>.</w:t>
      </w:r>
    </w:p>
    <w:p w14:paraId="2176A84F" w14:textId="77777777" w:rsidR="00484580" w:rsidRPr="00990070" w:rsidRDefault="00484580" w:rsidP="00484580">
      <w:pPr>
        <w:spacing w:after="0" w:line="276" w:lineRule="auto"/>
        <w:jc w:val="both"/>
        <w:rPr>
          <w:rFonts w:ascii="Calibri" w:hAnsi="Calibri" w:cs="Calibri"/>
          <w:color w:val="EE0000"/>
          <w:shd w:val="clear" w:color="auto" w:fill="FFFFFF"/>
        </w:rPr>
      </w:pPr>
    </w:p>
    <w:p w14:paraId="4324A54C" w14:textId="77777777" w:rsidR="00436EBD" w:rsidRDefault="00436EBD">
      <w:pPr>
        <w:spacing w:after="0" w:line="276" w:lineRule="auto"/>
        <w:jc w:val="both"/>
        <w:rPr>
          <w:rFonts w:ascii="Calibri" w:hAnsi="Calibri" w:cs="Calibri"/>
          <w:shd w:val="clear" w:color="auto" w:fill="FFFFFF"/>
        </w:rPr>
      </w:pPr>
    </w:p>
    <w:p w14:paraId="10C0D734" w14:textId="77777777" w:rsidR="00A40AEA" w:rsidRPr="00C77DD1" w:rsidRDefault="00A40AEA">
      <w:pPr>
        <w:numPr>
          <w:ilvl w:val="0"/>
          <w:numId w:val="6"/>
        </w:numPr>
        <w:tabs>
          <w:tab w:val="num" w:pos="360"/>
        </w:tabs>
        <w:spacing w:after="0" w:line="276" w:lineRule="auto"/>
        <w:jc w:val="both"/>
        <w:rPr>
          <w:rFonts w:ascii="Calibri" w:hAnsi="Calibri" w:cs="Calibri"/>
          <w:b/>
          <w:bCs/>
          <w:color w:val="000000" w:themeColor="text1"/>
          <w:sz w:val="28"/>
          <w:szCs w:val="28"/>
          <w:shd w:val="clear" w:color="auto" w:fill="FFFFFF"/>
        </w:rPr>
      </w:pPr>
      <w:r w:rsidRPr="00C77DD1">
        <w:rPr>
          <w:rFonts w:ascii="Calibri" w:hAnsi="Calibri" w:cs="Calibri"/>
          <w:b/>
          <w:bCs/>
          <w:color w:val="000000" w:themeColor="text1"/>
          <w:sz w:val="28"/>
          <w:szCs w:val="28"/>
          <w:shd w:val="clear" w:color="auto" w:fill="FFFFFF"/>
        </w:rPr>
        <w:t>Enforcing Responsible Sourcing Commitments</w:t>
      </w:r>
    </w:p>
    <w:p w14:paraId="258FECA2" w14:textId="77777777" w:rsidR="00364D47" w:rsidRPr="00C77DD1" w:rsidRDefault="00364D47">
      <w:pPr>
        <w:spacing w:after="0" w:line="276" w:lineRule="auto"/>
        <w:jc w:val="both"/>
        <w:rPr>
          <w:rFonts w:ascii="Calibri" w:hAnsi="Calibri" w:cs="Calibri"/>
          <w:b/>
          <w:bCs/>
          <w:color w:val="000000" w:themeColor="text1"/>
          <w:shd w:val="clear" w:color="auto" w:fill="FFFFFF"/>
        </w:rPr>
      </w:pPr>
    </w:p>
    <w:p w14:paraId="016ACA62" w14:textId="1BB3A05A" w:rsidR="00E23F7F" w:rsidRPr="00C77DD1" w:rsidRDefault="00CE287F">
      <w:pPr>
        <w:spacing w:after="0" w:line="276" w:lineRule="auto"/>
        <w:ind w:left="426"/>
        <w:jc w:val="both"/>
        <w:rPr>
          <w:rFonts w:ascii="Calibri" w:hAnsi="Calibri" w:cs="Calibri"/>
          <w:color w:val="000000" w:themeColor="text1"/>
          <w:shd w:val="clear" w:color="auto" w:fill="FFFFFF"/>
        </w:rPr>
      </w:pPr>
      <w:r w:rsidRPr="00C77DD1">
        <w:rPr>
          <w:rFonts w:ascii="Calibri" w:hAnsi="Calibri" w:cs="Calibri"/>
          <w:color w:val="000000" w:themeColor="text1"/>
          <w:shd w:val="clear" w:color="auto" w:fill="FFFFFF"/>
        </w:rPr>
        <w:t xml:space="preserve">FGV’s commitment to sustainability extends beyond our own operations to </w:t>
      </w:r>
      <w:r w:rsidR="00E554A7">
        <w:rPr>
          <w:rFonts w:ascii="Calibri" w:hAnsi="Calibri" w:cs="Calibri"/>
          <w:color w:val="000000" w:themeColor="text1"/>
          <w:shd w:val="clear" w:color="auto" w:fill="FFFFFF"/>
        </w:rPr>
        <w:t xml:space="preserve">include </w:t>
      </w:r>
      <w:r w:rsidRPr="00C77DD1">
        <w:rPr>
          <w:rFonts w:ascii="Calibri" w:hAnsi="Calibri" w:cs="Calibri"/>
          <w:color w:val="000000" w:themeColor="text1"/>
          <w:shd w:val="clear" w:color="auto" w:fill="FFFFFF"/>
        </w:rPr>
        <w:t xml:space="preserve">our entire supply chain. We believe that all suppliers and contractors must uphold the same values and standards that guide our business. To support this, FGV has implemented a Supplier Code of Conduct (SCOC), which outlines key principles related to sustainability, business ethics, integrity, safety, health, environment, and labour practices. All suppliers and contractors </w:t>
      </w:r>
      <w:r w:rsidR="00571D29" w:rsidRPr="00C77DD1">
        <w:rPr>
          <w:rFonts w:ascii="Calibri" w:hAnsi="Calibri" w:cs="Calibri"/>
          <w:color w:val="000000" w:themeColor="text1"/>
          <w:shd w:val="clear" w:color="auto" w:fill="FFFFFF"/>
        </w:rPr>
        <w:t>entering</w:t>
      </w:r>
      <w:r w:rsidRPr="00C77DD1">
        <w:rPr>
          <w:rFonts w:ascii="Calibri" w:hAnsi="Calibri" w:cs="Calibri"/>
          <w:color w:val="000000" w:themeColor="text1"/>
          <w:shd w:val="clear" w:color="auto" w:fill="FFFFFF"/>
        </w:rPr>
        <w:t xml:space="preserve"> business with FGV are required to </w:t>
      </w:r>
      <w:r w:rsidR="00E554A7">
        <w:rPr>
          <w:rFonts w:ascii="Calibri" w:hAnsi="Calibri" w:cs="Calibri"/>
          <w:color w:val="000000" w:themeColor="text1"/>
          <w:shd w:val="clear" w:color="auto" w:fill="FFFFFF"/>
        </w:rPr>
        <w:t>commit</w:t>
      </w:r>
      <w:r w:rsidRPr="00C77DD1">
        <w:rPr>
          <w:rFonts w:ascii="Calibri" w:hAnsi="Calibri" w:cs="Calibri"/>
          <w:color w:val="000000" w:themeColor="text1"/>
          <w:shd w:val="clear" w:color="auto" w:fill="FFFFFF"/>
        </w:rPr>
        <w:t xml:space="preserve"> and adhere to these standards.</w:t>
      </w:r>
    </w:p>
    <w:p w14:paraId="56CF92C1" w14:textId="77777777" w:rsidR="00E23F7F" w:rsidRPr="00C77DD1" w:rsidRDefault="00E23F7F">
      <w:pPr>
        <w:spacing w:after="0" w:line="276" w:lineRule="auto"/>
        <w:ind w:left="426"/>
        <w:jc w:val="both"/>
        <w:rPr>
          <w:rFonts w:ascii="Calibri" w:hAnsi="Calibri" w:cs="Calibri"/>
          <w:color w:val="000000" w:themeColor="text1"/>
          <w:shd w:val="clear" w:color="auto" w:fill="FFFFFF"/>
        </w:rPr>
      </w:pPr>
    </w:p>
    <w:p w14:paraId="12A5E30A" w14:textId="723CB38C" w:rsidR="00364D47" w:rsidRPr="00C77DD1" w:rsidRDefault="00364D47">
      <w:pPr>
        <w:spacing w:after="0" w:line="276" w:lineRule="auto"/>
        <w:ind w:left="426"/>
        <w:jc w:val="both"/>
        <w:rPr>
          <w:rFonts w:ascii="Calibri" w:hAnsi="Calibri" w:cs="Calibri"/>
          <w:color w:val="000000" w:themeColor="text1"/>
          <w:shd w:val="clear" w:color="auto" w:fill="FFFFFF"/>
        </w:rPr>
      </w:pPr>
      <w:r w:rsidRPr="00C77DD1">
        <w:rPr>
          <w:rFonts w:ascii="Calibri" w:hAnsi="Calibri" w:cs="Calibri"/>
          <w:color w:val="000000" w:themeColor="text1"/>
          <w:shd w:val="clear" w:color="auto" w:fill="FFFFFF"/>
        </w:rPr>
        <w:t xml:space="preserve">To ensure </w:t>
      </w:r>
      <w:r w:rsidR="00DC3177">
        <w:rPr>
          <w:rFonts w:ascii="Calibri" w:hAnsi="Calibri" w:cs="Calibri"/>
          <w:color w:val="000000" w:themeColor="text1"/>
          <w:shd w:val="clear" w:color="auto" w:fill="FFFFFF"/>
        </w:rPr>
        <w:t>continued</w:t>
      </w:r>
      <w:r w:rsidRPr="00C77DD1">
        <w:rPr>
          <w:rFonts w:ascii="Calibri" w:hAnsi="Calibri" w:cs="Calibri"/>
          <w:color w:val="000000" w:themeColor="text1"/>
          <w:shd w:val="clear" w:color="auto" w:fill="FFFFFF"/>
        </w:rPr>
        <w:t xml:space="preserve"> compliance, all suppliers are subject to independent third-party assessments based on the Malaysian Sustainable Palm Oil (MSPO) and Roundtable on Sustainable Palm Oil (RSPO) standards.</w:t>
      </w:r>
    </w:p>
    <w:p w14:paraId="568D0FF9" w14:textId="77777777" w:rsidR="00C33291" w:rsidRPr="00C77DD1" w:rsidRDefault="00C33291">
      <w:pPr>
        <w:spacing w:after="0" w:line="276" w:lineRule="auto"/>
        <w:ind w:left="426"/>
        <w:jc w:val="both"/>
        <w:rPr>
          <w:rFonts w:ascii="Calibri" w:hAnsi="Calibri" w:cs="Calibri"/>
          <w:color w:val="000000" w:themeColor="text1"/>
          <w:shd w:val="clear" w:color="auto" w:fill="FFFFFF"/>
        </w:rPr>
      </w:pPr>
    </w:p>
    <w:p w14:paraId="78264093" w14:textId="332567D8" w:rsidR="00FC3A39" w:rsidRPr="00C77DD1" w:rsidRDefault="00FC3A39">
      <w:pPr>
        <w:spacing w:after="0" w:line="276" w:lineRule="auto"/>
        <w:ind w:left="426"/>
        <w:jc w:val="both"/>
        <w:rPr>
          <w:rFonts w:ascii="Calibri" w:hAnsi="Calibri" w:cs="Calibri"/>
          <w:color w:val="000000" w:themeColor="text1"/>
          <w:shd w:val="clear" w:color="auto" w:fill="FFFFFF"/>
        </w:rPr>
      </w:pPr>
      <w:r w:rsidRPr="00C77DD1">
        <w:rPr>
          <w:rFonts w:ascii="Calibri" w:hAnsi="Calibri" w:cs="Calibri"/>
          <w:color w:val="000000" w:themeColor="text1"/>
          <w:shd w:val="clear" w:color="auto" w:fill="FFFFFF"/>
        </w:rPr>
        <w:t>In cases of non-compliance, FGV adopts a proactive approach involving direct engagement and site-level dialogue. Non-compliant suppliers are required to submit a remediation plan, and their progress</w:t>
      </w:r>
      <w:r w:rsidR="00916342">
        <w:rPr>
          <w:rFonts w:ascii="Calibri" w:hAnsi="Calibri" w:cs="Calibri"/>
          <w:color w:val="000000" w:themeColor="text1"/>
          <w:shd w:val="clear" w:color="auto" w:fill="FFFFFF"/>
        </w:rPr>
        <w:t xml:space="preserve"> in implementing the plan</w:t>
      </w:r>
      <w:r w:rsidRPr="00C77DD1">
        <w:rPr>
          <w:rFonts w:ascii="Calibri" w:hAnsi="Calibri" w:cs="Calibri"/>
          <w:color w:val="000000" w:themeColor="text1"/>
          <w:shd w:val="clear" w:color="auto" w:fill="FFFFFF"/>
        </w:rPr>
        <w:t xml:space="preserve"> is closely monitored. Continued failure to meet standards may result in actions</w:t>
      </w:r>
      <w:r w:rsidR="000D1B8B">
        <w:rPr>
          <w:rFonts w:ascii="Calibri" w:hAnsi="Calibri" w:cs="Calibri"/>
          <w:color w:val="000000" w:themeColor="text1"/>
          <w:shd w:val="clear" w:color="auto" w:fill="FFFFFF"/>
        </w:rPr>
        <w:t xml:space="preserve"> against the suppliers concerned</w:t>
      </w:r>
      <w:r w:rsidRPr="00C77DD1">
        <w:rPr>
          <w:rFonts w:ascii="Calibri" w:hAnsi="Calibri" w:cs="Calibri"/>
          <w:color w:val="000000" w:themeColor="text1"/>
          <w:shd w:val="clear" w:color="auto" w:fill="FFFFFF"/>
        </w:rPr>
        <w:t xml:space="preserve">, </w:t>
      </w:r>
      <w:r w:rsidR="000D1B8B">
        <w:rPr>
          <w:rFonts w:ascii="Calibri" w:hAnsi="Calibri" w:cs="Calibri"/>
          <w:color w:val="000000" w:themeColor="text1"/>
          <w:shd w:val="clear" w:color="auto" w:fill="FFFFFF"/>
        </w:rPr>
        <w:t xml:space="preserve">which may </w:t>
      </w:r>
      <w:r w:rsidR="0085476A" w:rsidRPr="00C77DD1">
        <w:rPr>
          <w:rFonts w:ascii="Calibri" w:hAnsi="Calibri" w:cs="Calibri"/>
          <w:color w:val="000000" w:themeColor="text1"/>
          <w:shd w:val="clear" w:color="auto" w:fill="FFFFFF"/>
        </w:rPr>
        <w:t>includ</w:t>
      </w:r>
      <w:r w:rsidR="0085476A">
        <w:rPr>
          <w:rFonts w:ascii="Calibri" w:hAnsi="Calibri" w:cs="Calibri"/>
          <w:color w:val="000000" w:themeColor="text1"/>
          <w:shd w:val="clear" w:color="auto" w:fill="FFFFFF"/>
        </w:rPr>
        <w:t>e</w:t>
      </w:r>
      <w:r w:rsidR="0085476A" w:rsidRPr="00C77DD1">
        <w:rPr>
          <w:rFonts w:ascii="Calibri" w:hAnsi="Calibri" w:cs="Calibri"/>
          <w:color w:val="000000" w:themeColor="text1"/>
          <w:shd w:val="clear" w:color="auto" w:fill="FFFFFF"/>
        </w:rPr>
        <w:t xml:space="preserve"> suspension</w:t>
      </w:r>
      <w:r w:rsidRPr="00C77DD1">
        <w:rPr>
          <w:rFonts w:ascii="Calibri" w:hAnsi="Calibri" w:cs="Calibri"/>
          <w:color w:val="000000" w:themeColor="text1"/>
          <w:shd w:val="clear" w:color="auto" w:fill="FFFFFF"/>
        </w:rPr>
        <w:t xml:space="preserve"> from our supply chain.</w:t>
      </w:r>
    </w:p>
    <w:p w14:paraId="2531580F" w14:textId="77777777" w:rsidR="00FC3A39" w:rsidRPr="00C77DD1" w:rsidRDefault="00FC3A39">
      <w:pPr>
        <w:spacing w:after="0" w:line="276" w:lineRule="auto"/>
        <w:ind w:left="426"/>
        <w:jc w:val="both"/>
        <w:rPr>
          <w:rFonts w:ascii="Calibri" w:hAnsi="Calibri" w:cs="Calibri"/>
          <w:color w:val="000000" w:themeColor="text1"/>
          <w:shd w:val="clear" w:color="auto" w:fill="FFFFFF"/>
        </w:rPr>
      </w:pPr>
    </w:p>
    <w:p w14:paraId="6E883791" w14:textId="036A68F8" w:rsidR="00FC3A39" w:rsidRPr="00C77DD1" w:rsidRDefault="000C01AA">
      <w:pPr>
        <w:spacing w:after="0" w:line="276" w:lineRule="auto"/>
        <w:ind w:left="426"/>
        <w:jc w:val="both"/>
        <w:rPr>
          <w:rFonts w:ascii="Calibri" w:hAnsi="Calibri" w:cs="Calibri"/>
          <w:color w:val="000000" w:themeColor="text1"/>
          <w:shd w:val="clear" w:color="auto" w:fill="FFFFFF"/>
        </w:rPr>
      </w:pPr>
      <w:r>
        <w:rPr>
          <w:rFonts w:ascii="Calibri" w:hAnsi="Calibri" w:cs="Calibri"/>
          <w:color w:val="000000" w:themeColor="text1"/>
          <w:shd w:val="clear" w:color="auto" w:fill="FFFFFF"/>
        </w:rPr>
        <w:t>Any</w:t>
      </w:r>
      <w:r w:rsidR="00FC3A39" w:rsidRPr="00C77DD1">
        <w:rPr>
          <w:rFonts w:ascii="Calibri" w:hAnsi="Calibri" w:cs="Calibri"/>
          <w:color w:val="000000" w:themeColor="text1"/>
          <w:shd w:val="clear" w:color="auto" w:fill="FFFFFF"/>
        </w:rPr>
        <w:t xml:space="preserve"> deforestation </w:t>
      </w:r>
      <w:r>
        <w:rPr>
          <w:rFonts w:ascii="Calibri" w:hAnsi="Calibri" w:cs="Calibri"/>
          <w:color w:val="000000" w:themeColor="text1"/>
          <w:shd w:val="clear" w:color="auto" w:fill="FFFFFF"/>
        </w:rPr>
        <w:t xml:space="preserve">that is </w:t>
      </w:r>
      <w:r w:rsidR="00FC3A39" w:rsidRPr="00C77DD1">
        <w:rPr>
          <w:rFonts w:ascii="Calibri" w:hAnsi="Calibri" w:cs="Calibri"/>
          <w:color w:val="000000" w:themeColor="text1"/>
          <w:shd w:val="clear" w:color="auto" w:fill="FFFFFF"/>
        </w:rPr>
        <w:t xml:space="preserve">detected within our supply base will be managed in accordance with FGV’s </w:t>
      </w:r>
      <w:r w:rsidR="00274E4D">
        <w:rPr>
          <w:rFonts w:ascii="Calibri" w:hAnsi="Calibri" w:cs="Calibri"/>
          <w:color w:val="000000" w:themeColor="text1"/>
          <w:shd w:val="clear" w:color="auto" w:fill="FFFFFF"/>
        </w:rPr>
        <w:t>GSP</w:t>
      </w:r>
      <w:r w:rsidR="00FC3A39" w:rsidRPr="00C77DD1">
        <w:rPr>
          <w:rFonts w:ascii="Calibri" w:hAnsi="Calibri" w:cs="Calibri"/>
          <w:color w:val="000000" w:themeColor="text1"/>
          <w:shd w:val="clear" w:color="auto" w:fill="FFFFFF"/>
        </w:rPr>
        <w:t xml:space="preserve"> Compliance Framework, ensuring appropriate and timely corrective measures.</w:t>
      </w:r>
    </w:p>
    <w:p w14:paraId="1ED28F70" w14:textId="60086D94" w:rsidR="00EC23E1" w:rsidRDefault="00EC23E1" w:rsidP="008F6F41">
      <w:pPr>
        <w:spacing w:after="0" w:line="276" w:lineRule="auto"/>
        <w:rPr>
          <w:rFonts w:ascii="Calibri" w:hAnsi="Calibri" w:cs="Calibri"/>
          <w:shd w:val="clear" w:color="auto" w:fill="FFFFFF"/>
        </w:rPr>
      </w:pPr>
    </w:p>
    <w:p w14:paraId="52643072" w14:textId="12E78305" w:rsidR="0032052B" w:rsidRPr="0032052B" w:rsidRDefault="0032052B" w:rsidP="006D4444">
      <w:pPr>
        <w:spacing w:after="0" w:line="276" w:lineRule="auto"/>
        <w:ind w:left="426"/>
      </w:pPr>
      <w:r w:rsidRPr="0032052B">
        <w:rPr>
          <w:rFonts w:ascii="Calibri" w:hAnsi="Calibri" w:cs="Calibri"/>
          <w:shd w:val="clear" w:color="auto" w:fill="FFFFFF"/>
        </w:rPr>
        <w:lastRenderedPageBreak/>
        <w:t xml:space="preserve">We also monitor deforestation </w:t>
      </w:r>
      <w:r w:rsidR="009808DC">
        <w:rPr>
          <w:rFonts w:ascii="Calibri" w:hAnsi="Calibri" w:cs="Calibri"/>
          <w:shd w:val="clear" w:color="auto" w:fill="FFFFFF"/>
        </w:rPr>
        <w:t>activities</w:t>
      </w:r>
      <w:r w:rsidR="009808DC" w:rsidRPr="0032052B">
        <w:rPr>
          <w:rFonts w:ascii="Calibri" w:hAnsi="Calibri" w:cs="Calibri"/>
          <w:shd w:val="clear" w:color="auto" w:fill="FFFFFF"/>
        </w:rPr>
        <w:t xml:space="preserve"> </w:t>
      </w:r>
      <w:r w:rsidRPr="0032052B">
        <w:rPr>
          <w:rFonts w:ascii="Calibri" w:hAnsi="Calibri" w:cs="Calibri"/>
          <w:shd w:val="clear" w:color="auto" w:fill="FFFFFF"/>
        </w:rPr>
        <w:t xml:space="preserve">alerted </w:t>
      </w:r>
      <w:r w:rsidR="00782CE7">
        <w:rPr>
          <w:rFonts w:ascii="Calibri" w:hAnsi="Calibri" w:cs="Calibri"/>
          <w:shd w:val="clear" w:color="auto" w:fill="FFFFFF"/>
        </w:rPr>
        <w:t xml:space="preserve">to us </w:t>
      </w:r>
      <w:r w:rsidRPr="0032052B">
        <w:rPr>
          <w:rFonts w:ascii="Calibri" w:hAnsi="Calibri" w:cs="Calibri"/>
          <w:shd w:val="clear" w:color="auto" w:fill="FFFFFF"/>
        </w:rPr>
        <w:t>by our stakeholders</w:t>
      </w:r>
      <w:r w:rsidRPr="1D7D837E">
        <w:rPr>
          <w:rFonts w:ascii="Calibri" w:hAnsi="Calibri" w:cs="Calibri"/>
          <w:color w:val="000000" w:themeColor="text1"/>
          <w:shd w:val="clear" w:color="auto" w:fill="FFFFFF"/>
        </w:rPr>
        <w:t xml:space="preserve">. </w:t>
      </w:r>
      <w:r w:rsidR="00017067" w:rsidRPr="7C198DE0">
        <w:rPr>
          <w:color w:val="000000" w:themeColor="text1"/>
        </w:rPr>
        <w:t>Since our cut-off</w:t>
      </w:r>
      <w:r w:rsidR="00017067" w:rsidRPr="001A4033">
        <w:rPr>
          <w:color w:val="EE0000"/>
        </w:rPr>
        <w:t xml:space="preserve"> </w:t>
      </w:r>
      <w:r w:rsidR="00017067">
        <w:t>date</w:t>
      </w:r>
      <w:r w:rsidR="007709B3">
        <w:t xml:space="preserve"> in 2016</w:t>
      </w:r>
      <w:r w:rsidR="00017067">
        <w:t>, the deforestation alert</w:t>
      </w:r>
      <w:r w:rsidR="00782CE7">
        <w:t>s</w:t>
      </w:r>
      <w:r w:rsidR="00017067">
        <w:t xml:space="preserve"> we </w:t>
      </w:r>
      <w:r w:rsidR="00782CE7">
        <w:t xml:space="preserve">have </w:t>
      </w:r>
      <w:r w:rsidR="00017067">
        <w:t xml:space="preserve">received </w:t>
      </w:r>
      <w:r w:rsidR="00782CE7">
        <w:t>are</w:t>
      </w:r>
      <w:r w:rsidR="00017067">
        <w:t xml:space="preserve"> as follows:</w:t>
      </w:r>
    </w:p>
    <w:p w14:paraId="321334B5" w14:textId="77777777" w:rsidR="0032052B" w:rsidRPr="0032052B" w:rsidRDefault="0032052B">
      <w:pPr>
        <w:spacing w:after="0" w:line="276" w:lineRule="auto"/>
        <w:rPr>
          <w:rFonts w:ascii="Calibri" w:eastAsia="Times New Roman" w:hAnsi="Calibri" w:cs="Calibri"/>
          <w:bCs/>
          <w:lang w:eastAsia="en-MY"/>
        </w:rPr>
      </w:pPr>
    </w:p>
    <w:tbl>
      <w:tblPr>
        <w:tblW w:w="484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
        <w:gridCol w:w="1277"/>
        <w:gridCol w:w="1700"/>
        <w:gridCol w:w="1749"/>
        <w:gridCol w:w="3161"/>
      </w:tblGrid>
      <w:tr w:rsidR="00EC3559" w:rsidRPr="0032052B" w14:paraId="43F3318A" w14:textId="77777777" w:rsidTr="1D7D837E">
        <w:trPr>
          <w:tblHeader/>
        </w:trPr>
        <w:tc>
          <w:tcPr>
            <w:tcW w:w="486" w:type="pct"/>
            <w:shd w:val="clear" w:color="auto" w:fill="D9D9D9" w:themeFill="background1" w:themeFillShade="D9"/>
            <w:tcMar>
              <w:top w:w="0" w:type="dxa"/>
              <w:left w:w="108" w:type="dxa"/>
              <w:bottom w:w="0" w:type="dxa"/>
              <w:right w:w="108" w:type="dxa"/>
            </w:tcMar>
            <w:hideMark/>
          </w:tcPr>
          <w:p w14:paraId="68A35D61" w14:textId="77777777" w:rsidR="00EC3559" w:rsidRPr="0032052B" w:rsidRDefault="00EC3559">
            <w:pPr>
              <w:spacing w:after="0" w:line="240" w:lineRule="auto"/>
              <w:jc w:val="center"/>
              <w:rPr>
                <w:b/>
                <w:bCs/>
              </w:rPr>
            </w:pPr>
            <w:r w:rsidRPr="0032052B">
              <w:rPr>
                <w:b/>
                <w:bCs/>
              </w:rPr>
              <w:t>Alert Year</w:t>
            </w:r>
          </w:p>
        </w:tc>
        <w:tc>
          <w:tcPr>
            <w:tcW w:w="731" w:type="pct"/>
            <w:shd w:val="clear" w:color="auto" w:fill="D9D9D9" w:themeFill="background1" w:themeFillShade="D9"/>
            <w:tcMar>
              <w:top w:w="0" w:type="dxa"/>
              <w:left w:w="108" w:type="dxa"/>
              <w:bottom w:w="0" w:type="dxa"/>
              <w:right w:w="108" w:type="dxa"/>
            </w:tcMar>
            <w:hideMark/>
          </w:tcPr>
          <w:p w14:paraId="5E423584" w14:textId="77777777" w:rsidR="00EC3559" w:rsidRPr="0032052B" w:rsidRDefault="00EC3559">
            <w:pPr>
              <w:spacing w:after="0" w:line="240" w:lineRule="auto"/>
              <w:jc w:val="center"/>
              <w:rPr>
                <w:b/>
                <w:bCs/>
              </w:rPr>
            </w:pPr>
            <w:r w:rsidRPr="0032052B">
              <w:rPr>
                <w:b/>
                <w:bCs/>
              </w:rPr>
              <w:t>Total area (ha)</w:t>
            </w:r>
          </w:p>
        </w:tc>
        <w:tc>
          <w:tcPr>
            <w:tcW w:w="973" w:type="pct"/>
            <w:shd w:val="clear" w:color="auto" w:fill="D9D9D9" w:themeFill="background1" w:themeFillShade="D9"/>
          </w:tcPr>
          <w:p w14:paraId="7F1094F0" w14:textId="7C6AC3CB" w:rsidR="00EC3559" w:rsidRPr="0032052B" w:rsidRDefault="00EC3559">
            <w:pPr>
              <w:spacing w:after="0" w:line="240" w:lineRule="auto"/>
              <w:jc w:val="center"/>
              <w:rPr>
                <w:b/>
                <w:bCs/>
              </w:rPr>
            </w:pPr>
            <w:r w:rsidRPr="0032052B">
              <w:rPr>
                <w:b/>
                <w:bCs/>
              </w:rPr>
              <w:t>Location</w:t>
            </w:r>
          </w:p>
        </w:tc>
        <w:tc>
          <w:tcPr>
            <w:tcW w:w="1001" w:type="pct"/>
            <w:shd w:val="clear" w:color="auto" w:fill="D9D9D9" w:themeFill="background1" w:themeFillShade="D9"/>
          </w:tcPr>
          <w:p w14:paraId="473A8525" w14:textId="710D1F78" w:rsidR="00EC3559" w:rsidRPr="0032052B" w:rsidRDefault="00EC3559">
            <w:pPr>
              <w:spacing w:after="0" w:line="240" w:lineRule="auto"/>
              <w:ind w:left="-6"/>
              <w:jc w:val="center"/>
              <w:rPr>
                <w:b/>
                <w:bCs/>
              </w:rPr>
            </w:pPr>
            <w:r>
              <w:rPr>
                <w:b/>
                <w:bCs/>
              </w:rPr>
              <w:t xml:space="preserve">Ownership </w:t>
            </w:r>
            <w:r w:rsidR="007709B3">
              <w:rPr>
                <w:b/>
                <w:bCs/>
              </w:rPr>
              <w:t>Concession</w:t>
            </w:r>
          </w:p>
        </w:tc>
        <w:tc>
          <w:tcPr>
            <w:tcW w:w="1809" w:type="pct"/>
            <w:shd w:val="clear" w:color="auto" w:fill="D9D9D9" w:themeFill="background1" w:themeFillShade="D9"/>
            <w:tcMar>
              <w:top w:w="0" w:type="dxa"/>
              <w:left w:w="108" w:type="dxa"/>
              <w:bottom w:w="0" w:type="dxa"/>
              <w:right w:w="108" w:type="dxa"/>
            </w:tcMar>
            <w:hideMark/>
          </w:tcPr>
          <w:p w14:paraId="2D0BFCA5" w14:textId="4D3D6438" w:rsidR="00EC3559" w:rsidRPr="0032052B" w:rsidRDefault="00EC3559">
            <w:pPr>
              <w:spacing w:after="0" w:line="240" w:lineRule="auto"/>
              <w:jc w:val="center"/>
              <w:rPr>
                <w:b/>
                <w:bCs/>
              </w:rPr>
            </w:pPr>
            <w:r w:rsidRPr="0032052B">
              <w:rPr>
                <w:b/>
                <w:bCs/>
              </w:rPr>
              <w:t>Alert Status</w:t>
            </w:r>
            <w:r>
              <w:rPr>
                <w:b/>
                <w:bCs/>
              </w:rPr>
              <w:t>/Findings</w:t>
            </w:r>
          </w:p>
        </w:tc>
      </w:tr>
      <w:tr w:rsidR="00AA4378" w:rsidRPr="0032052B" w14:paraId="5F87B2F3" w14:textId="77777777" w:rsidTr="1D7D837E">
        <w:trPr>
          <w:trHeight w:val="3645"/>
        </w:trPr>
        <w:tc>
          <w:tcPr>
            <w:tcW w:w="486" w:type="pct"/>
            <w:tcMar>
              <w:top w:w="0" w:type="dxa"/>
              <w:left w:w="108" w:type="dxa"/>
              <w:bottom w:w="0" w:type="dxa"/>
              <w:right w:w="108" w:type="dxa"/>
            </w:tcMar>
          </w:tcPr>
          <w:p w14:paraId="123898BB" w14:textId="07CB1C1C" w:rsidR="00AA4378" w:rsidRDefault="09B2D6D5" w:rsidP="006D4444">
            <w:pPr>
              <w:spacing w:after="0" w:line="240" w:lineRule="auto"/>
              <w:jc w:val="center"/>
            </w:pPr>
            <w:r>
              <w:t xml:space="preserve">2017 - </w:t>
            </w:r>
            <w:r w:rsidR="292569C1">
              <w:t>2018</w:t>
            </w:r>
          </w:p>
        </w:tc>
        <w:tc>
          <w:tcPr>
            <w:tcW w:w="731" w:type="pct"/>
            <w:tcMar>
              <w:top w:w="0" w:type="dxa"/>
              <w:left w:w="108" w:type="dxa"/>
              <w:bottom w:w="0" w:type="dxa"/>
              <w:right w:w="108" w:type="dxa"/>
            </w:tcMar>
          </w:tcPr>
          <w:p w14:paraId="2047EAD1" w14:textId="119F12C3" w:rsidR="00AA4378" w:rsidRPr="00C61012" w:rsidRDefault="00AA4378">
            <w:pPr>
              <w:spacing w:after="0" w:line="240" w:lineRule="auto"/>
              <w:jc w:val="center"/>
            </w:pPr>
            <w:r w:rsidRPr="00AA4378">
              <w:t>270</w:t>
            </w:r>
          </w:p>
        </w:tc>
        <w:tc>
          <w:tcPr>
            <w:tcW w:w="973" w:type="pct"/>
          </w:tcPr>
          <w:p w14:paraId="02082633" w14:textId="41DC46CF" w:rsidR="00AA4378" w:rsidRPr="007F2868" w:rsidRDefault="00AA4378">
            <w:pPr>
              <w:spacing w:after="0" w:line="240" w:lineRule="auto"/>
              <w:jc w:val="center"/>
            </w:pPr>
            <w:r>
              <w:t>Sarawak</w:t>
            </w:r>
          </w:p>
        </w:tc>
        <w:tc>
          <w:tcPr>
            <w:tcW w:w="1001" w:type="pct"/>
          </w:tcPr>
          <w:p w14:paraId="0DAE36F1" w14:textId="50C585D1" w:rsidR="00AA4378" w:rsidRDefault="00AA4378">
            <w:pPr>
              <w:pStyle w:val="ListParagraph"/>
              <w:numPr>
                <w:ilvl w:val="0"/>
                <w:numId w:val="2"/>
              </w:numPr>
              <w:ind w:left="420"/>
            </w:pPr>
            <w:r>
              <w:t>Own concession</w:t>
            </w:r>
          </w:p>
        </w:tc>
        <w:tc>
          <w:tcPr>
            <w:tcW w:w="1809" w:type="pct"/>
            <w:tcMar>
              <w:top w:w="0" w:type="dxa"/>
              <w:left w:w="108" w:type="dxa"/>
              <w:bottom w:w="0" w:type="dxa"/>
              <w:right w:w="108" w:type="dxa"/>
            </w:tcMar>
          </w:tcPr>
          <w:p w14:paraId="3C1C0950" w14:textId="0B9FFE24" w:rsidR="00AA4378" w:rsidRDefault="00235A71">
            <w:pPr>
              <w:pStyle w:val="ListParagraph"/>
              <w:numPr>
                <w:ilvl w:val="0"/>
                <w:numId w:val="2"/>
              </w:numPr>
              <w:ind w:left="312"/>
            </w:pPr>
            <w:r w:rsidRPr="00AA4378">
              <w:t>Asian Plantations</w:t>
            </w:r>
            <w:r w:rsidR="00AA4378" w:rsidRPr="00AA4378">
              <w:t xml:space="preserve"> has deforested at least 270 hectares (ha) of potential High Carbon Stock (HCS) forest since September 2017 on its Grand Performance concession. </w:t>
            </w:r>
          </w:p>
          <w:p w14:paraId="4EC74DBE" w14:textId="77777777" w:rsidR="00AA4378" w:rsidRDefault="00AA4378">
            <w:pPr>
              <w:pStyle w:val="ListParagraph"/>
              <w:numPr>
                <w:ilvl w:val="0"/>
                <w:numId w:val="2"/>
              </w:numPr>
              <w:ind w:left="312"/>
            </w:pPr>
            <w:r>
              <w:t>A Stop Work Order was immediately issued to APL to halt all land clearing activities at Grand Performance.</w:t>
            </w:r>
          </w:p>
          <w:p w14:paraId="2935D7C5" w14:textId="631FC6FB" w:rsidR="00AA4378" w:rsidRPr="0032052B" w:rsidRDefault="292569C1">
            <w:pPr>
              <w:pStyle w:val="ListParagraph"/>
              <w:numPr>
                <w:ilvl w:val="0"/>
                <w:numId w:val="2"/>
              </w:numPr>
              <w:ind w:left="312"/>
            </w:pPr>
            <w:r>
              <w:t>A High Carbon Stock (HCS) assessment was initiated to promptly identify and exclude any areas classified as HCS.</w:t>
            </w:r>
            <w:r w:rsidR="7FE30424">
              <w:t xml:space="preserve"> </w:t>
            </w:r>
          </w:p>
          <w:p w14:paraId="6F7E68CF" w14:textId="38260410" w:rsidR="00AA4378" w:rsidRPr="0032052B" w:rsidRDefault="7FE30424">
            <w:pPr>
              <w:pStyle w:val="ListParagraph"/>
              <w:numPr>
                <w:ilvl w:val="0"/>
                <w:numId w:val="2"/>
              </w:numPr>
              <w:ind w:left="312"/>
            </w:pPr>
            <w:r>
              <w:t xml:space="preserve">Despite of some </w:t>
            </w:r>
            <w:r w:rsidR="2E6B3E73">
              <w:t>areas</w:t>
            </w:r>
            <w:r>
              <w:t xml:space="preserve"> </w:t>
            </w:r>
            <w:r w:rsidR="53F0A22F">
              <w:t>were</w:t>
            </w:r>
            <w:r>
              <w:t xml:space="preserve"> </w:t>
            </w:r>
            <w:r w:rsidR="42217D24" w:rsidRPr="1D7D837E">
              <w:t>identified as Low Carbon Stock (LCS), FGV chose to preserve the areas as conservation. No land clearing activities have been conducted since the issuance of the Stop Work Order.</w:t>
            </w:r>
          </w:p>
        </w:tc>
      </w:tr>
      <w:tr w:rsidR="00EC3559" w:rsidRPr="0032052B" w14:paraId="400FF01E" w14:textId="77777777" w:rsidTr="1D7D837E">
        <w:tc>
          <w:tcPr>
            <w:tcW w:w="486" w:type="pct"/>
            <w:tcMar>
              <w:top w:w="0" w:type="dxa"/>
              <w:left w:w="108" w:type="dxa"/>
              <w:bottom w:w="0" w:type="dxa"/>
              <w:right w:w="108" w:type="dxa"/>
            </w:tcMar>
          </w:tcPr>
          <w:p w14:paraId="73DC6057" w14:textId="35032AE1" w:rsidR="00EC3559" w:rsidRPr="0032052B" w:rsidRDefault="00EC3559" w:rsidP="006D4444">
            <w:pPr>
              <w:spacing w:after="0" w:line="240" w:lineRule="auto"/>
              <w:jc w:val="center"/>
            </w:pPr>
            <w:r>
              <w:t xml:space="preserve">2019 </w:t>
            </w:r>
          </w:p>
        </w:tc>
        <w:tc>
          <w:tcPr>
            <w:tcW w:w="731" w:type="pct"/>
            <w:tcMar>
              <w:top w:w="0" w:type="dxa"/>
              <w:left w:w="108" w:type="dxa"/>
              <w:bottom w:w="0" w:type="dxa"/>
              <w:right w:w="108" w:type="dxa"/>
            </w:tcMar>
          </w:tcPr>
          <w:p w14:paraId="6868DE91" w14:textId="68654E4E" w:rsidR="00EC3559" w:rsidRPr="0032052B" w:rsidRDefault="00EC3559">
            <w:pPr>
              <w:spacing w:after="0" w:line="240" w:lineRule="auto"/>
              <w:jc w:val="center"/>
            </w:pPr>
            <w:r w:rsidRPr="00C61012">
              <w:t>231</w:t>
            </w:r>
          </w:p>
        </w:tc>
        <w:tc>
          <w:tcPr>
            <w:tcW w:w="973" w:type="pct"/>
          </w:tcPr>
          <w:p w14:paraId="1A2F4F59" w14:textId="04FE2C23" w:rsidR="00EC3559" w:rsidRPr="0032052B" w:rsidRDefault="00EC3559">
            <w:pPr>
              <w:spacing w:after="0" w:line="240" w:lineRule="auto"/>
              <w:jc w:val="center"/>
            </w:pPr>
            <w:r w:rsidRPr="007F2868">
              <w:t xml:space="preserve">Hulu </w:t>
            </w:r>
            <w:proofErr w:type="spellStart"/>
            <w:r w:rsidRPr="007F2868">
              <w:t>Setiu</w:t>
            </w:r>
            <w:proofErr w:type="spellEnd"/>
            <w:r>
              <w:t>, Terengganu</w:t>
            </w:r>
          </w:p>
        </w:tc>
        <w:tc>
          <w:tcPr>
            <w:tcW w:w="1001" w:type="pct"/>
          </w:tcPr>
          <w:p w14:paraId="08F30DCE" w14:textId="0B72BF57" w:rsidR="00EC3559" w:rsidRPr="0032052B" w:rsidRDefault="00EC3559">
            <w:pPr>
              <w:pStyle w:val="ListParagraph"/>
              <w:numPr>
                <w:ilvl w:val="0"/>
                <w:numId w:val="2"/>
              </w:numPr>
              <w:ind w:left="420"/>
            </w:pPr>
            <w:r>
              <w:t xml:space="preserve">External </w:t>
            </w:r>
          </w:p>
        </w:tc>
        <w:tc>
          <w:tcPr>
            <w:tcW w:w="1809" w:type="pct"/>
            <w:tcMar>
              <w:top w:w="0" w:type="dxa"/>
              <w:left w:w="108" w:type="dxa"/>
              <w:bottom w:w="0" w:type="dxa"/>
              <w:right w:w="108" w:type="dxa"/>
            </w:tcMar>
          </w:tcPr>
          <w:p w14:paraId="55F16EC8" w14:textId="2B12BD40" w:rsidR="00EC3559" w:rsidRDefault="00EC3559">
            <w:pPr>
              <w:pStyle w:val="ListParagraph"/>
              <w:numPr>
                <w:ilvl w:val="0"/>
                <w:numId w:val="2"/>
              </w:numPr>
              <w:ind w:left="312"/>
            </w:pPr>
            <w:r w:rsidRPr="0032052B">
              <w:t>Outside FGV &amp; FELDA concession.</w:t>
            </w:r>
          </w:p>
          <w:p w14:paraId="212C1109" w14:textId="77777777" w:rsidR="00EC3559" w:rsidRDefault="00EC3559">
            <w:pPr>
              <w:pStyle w:val="ListParagraph"/>
              <w:numPr>
                <w:ilvl w:val="0"/>
                <w:numId w:val="2"/>
              </w:numPr>
              <w:ind w:left="312"/>
            </w:pPr>
            <w:r w:rsidRPr="0032052B">
              <w:t xml:space="preserve">The deforested area is owned by one of our indirect FFB suppliers that </w:t>
            </w:r>
            <w:r>
              <w:t xml:space="preserve">is supplied </w:t>
            </w:r>
            <w:r w:rsidRPr="0032052B">
              <w:t xml:space="preserve">through one of our FFB </w:t>
            </w:r>
            <w:r>
              <w:t>dealers</w:t>
            </w:r>
          </w:p>
          <w:p w14:paraId="6962B588" w14:textId="77777777" w:rsidR="00EC3559" w:rsidRDefault="00EC3559">
            <w:pPr>
              <w:pStyle w:val="ListParagraph"/>
              <w:numPr>
                <w:ilvl w:val="0"/>
                <w:numId w:val="2"/>
              </w:numPr>
              <w:ind w:left="312"/>
            </w:pPr>
            <w:r w:rsidRPr="0032052B">
              <w:t xml:space="preserve">FGV </w:t>
            </w:r>
            <w:r>
              <w:t>had issued a MEMO to the FFB dealers to not include FFB from the deforested area in our supply base</w:t>
            </w:r>
          </w:p>
          <w:p w14:paraId="2403C7AD" w14:textId="742D902F" w:rsidR="00EC3559" w:rsidRPr="0032052B" w:rsidRDefault="00EC3559">
            <w:pPr>
              <w:pStyle w:val="ListParagraph"/>
              <w:numPr>
                <w:ilvl w:val="0"/>
                <w:numId w:val="2"/>
              </w:numPr>
              <w:ind w:left="312"/>
            </w:pPr>
            <w:r w:rsidRPr="007677D2">
              <w:t>An engagement was made with the estate’s owner regarding a remedial and corrective action plan. However, FGV did not receive any response from the owner and has decided to cease business with the estate.</w:t>
            </w:r>
          </w:p>
        </w:tc>
      </w:tr>
      <w:tr w:rsidR="00EC3559" w:rsidRPr="0032052B" w14:paraId="10BC2AC0" w14:textId="77777777" w:rsidTr="1D7D837E">
        <w:tc>
          <w:tcPr>
            <w:tcW w:w="486" w:type="pct"/>
            <w:tcMar>
              <w:top w:w="0" w:type="dxa"/>
              <w:left w:w="108" w:type="dxa"/>
              <w:bottom w:w="0" w:type="dxa"/>
              <w:right w:w="108" w:type="dxa"/>
            </w:tcMar>
            <w:vAlign w:val="center"/>
          </w:tcPr>
          <w:p w14:paraId="57D48633" w14:textId="42E6BD50" w:rsidR="00EC3559" w:rsidRPr="0032052B" w:rsidRDefault="00EC3559" w:rsidP="006D4444">
            <w:pPr>
              <w:spacing w:after="0" w:line="240" w:lineRule="auto"/>
              <w:jc w:val="center"/>
            </w:pPr>
            <w:r>
              <w:lastRenderedPageBreak/>
              <w:t>2020</w:t>
            </w:r>
          </w:p>
        </w:tc>
        <w:tc>
          <w:tcPr>
            <w:tcW w:w="731" w:type="pct"/>
            <w:tcMar>
              <w:top w:w="0" w:type="dxa"/>
              <w:left w:w="108" w:type="dxa"/>
              <w:bottom w:w="0" w:type="dxa"/>
              <w:right w:w="108" w:type="dxa"/>
            </w:tcMar>
          </w:tcPr>
          <w:p w14:paraId="0F2D4A6A" w14:textId="6401E9B1" w:rsidR="00EC3559" w:rsidRPr="0032052B" w:rsidRDefault="00EC3559">
            <w:pPr>
              <w:spacing w:after="0" w:line="240" w:lineRule="auto"/>
              <w:jc w:val="center"/>
            </w:pPr>
            <w:r w:rsidRPr="00355993">
              <w:t>4</w:t>
            </w:r>
          </w:p>
        </w:tc>
        <w:tc>
          <w:tcPr>
            <w:tcW w:w="973" w:type="pct"/>
          </w:tcPr>
          <w:p w14:paraId="578C8FF6" w14:textId="386F23DC" w:rsidR="00EC3559" w:rsidRPr="0032052B" w:rsidRDefault="00EC3559">
            <w:pPr>
              <w:spacing w:after="0" w:line="240" w:lineRule="auto"/>
              <w:jc w:val="center"/>
            </w:pPr>
            <w:r w:rsidRPr="00355993">
              <w:t xml:space="preserve">PT Citra </w:t>
            </w:r>
            <w:proofErr w:type="spellStart"/>
            <w:r w:rsidRPr="00355993">
              <w:t>Niaga</w:t>
            </w:r>
            <w:proofErr w:type="spellEnd"/>
            <w:r w:rsidRPr="00355993">
              <w:t xml:space="preserve"> Perkasa</w:t>
            </w:r>
          </w:p>
        </w:tc>
        <w:tc>
          <w:tcPr>
            <w:tcW w:w="1001" w:type="pct"/>
          </w:tcPr>
          <w:p w14:paraId="1C042DDE" w14:textId="4C2313B8" w:rsidR="00EC3559" w:rsidRPr="0032052B" w:rsidRDefault="00EC3559">
            <w:pPr>
              <w:pStyle w:val="ListParagraph"/>
              <w:numPr>
                <w:ilvl w:val="0"/>
                <w:numId w:val="2"/>
              </w:numPr>
              <w:ind w:left="420"/>
            </w:pPr>
            <w:r>
              <w:t xml:space="preserve">External </w:t>
            </w:r>
          </w:p>
        </w:tc>
        <w:tc>
          <w:tcPr>
            <w:tcW w:w="1809" w:type="pct"/>
            <w:tcMar>
              <w:top w:w="0" w:type="dxa"/>
              <w:left w:w="108" w:type="dxa"/>
              <w:bottom w:w="0" w:type="dxa"/>
              <w:right w:w="108" w:type="dxa"/>
            </w:tcMar>
          </w:tcPr>
          <w:p w14:paraId="1ABF92BB" w14:textId="6F654B3C" w:rsidR="00EC3559" w:rsidRDefault="00EC3559">
            <w:pPr>
              <w:pStyle w:val="ListParagraph"/>
              <w:numPr>
                <w:ilvl w:val="0"/>
                <w:numId w:val="2"/>
              </w:numPr>
              <w:ind w:left="312"/>
            </w:pPr>
            <w:r w:rsidRPr="0032052B">
              <w:t xml:space="preserve">Outside FGV &amp; FELDA concession. </w:t>
            </w:r>
          </w:p>
          <w:p w14:paraId="467BA6D6" w14:textId="70A6C66F" w:rsidR="00EC3559" w:rsidRPr="0032052B" w:rsidRDefault="00EC3559">
            <w:pPr>
              <w:pStyle w:val="ListParagraph"/>
              <w:numPr>
                <w:ilvl w:val="0"/>
                <w:numId w:val="2"/>
              </w:numPr>
              <w:ind w:left="312"/>
            </w:pPr>
            <w:r>
              <w:t xml:space="preserve">None of our suppliers are involved in the deforestation activity. </w:t>
            </w:r>
            <w:r w:rsidRPr="009125A6">
              <w:t xml:space="preserve">The land that was cleared belongs to the local community. </w:t>
            </w:r>
          </w:p>
        </w:tc>
      </w:tr>
      <w:tr w:rsidR="00EC3559" w:rsidRPr="0032052B" w14:paraId="3884F438" w14:textId="77777777" w:rsidTr="1D7D837E">
        <w:tc>
          <w:tcPr>
            <w:tcW w:w="486" w:type="pct"/>
            <w:tcMar>
              <w:top w:w="0" w:type="dxa"/>
              <w:left w:w="108" w:type="dxa"/>
              <w:bottom w:w="0" w:type="dxa"/>
              <w:right w:w="108" w:type="dxa"/>
            </w:tcMar>
            <w:hideMark/>
          </w:tcPr>
          <w:p w14:paraId="63C05784" w14:textId="77777777" w:rsidR="00EC3559" w:rsidRPr="0032052B" w:rsidRDefault="00EC3559" w:rsidP="006D4444">
            <w:pPr>
              <w:spacing w:after="0" w:line="240" w:lineRule="auto"/>
              <w:jc w:val="center"/>
            </w:pPr>
            <w:r w:rsidRPr="0032052B">
              <w:t>2021</w:t>
            </w:r>
          </w:p>
        </w:tc>
        <w:tc>
          <w:tcPr>
            <w:tcW w:w="731" w:type="pct"/>
            <w:tcMar>
              <w:top w:w="0" w:type="dxa"/>
              <w:left w:w="108" w:type="dxa"/>
              <w:bottom w:w="0" w:type="dxa"/>
              <w:right w:w="108" w:type="dxa"/>
            </w:tcMar>
            <w:hideMark/>
          </w:tcPr>
          <w:p w14:paraId="64EA61BB" w14:textId="77777777" w:rsidR="00EC3559" w:rsidRPr="0032052B" w:rsidRDefault="00EC3559">
            <w:pPr>
              <w:spacing w:after="0" w:line="240" w:lineRule="auto"/>
              <w:jc w:val="center"/>
            </w:pPr>
            <w:r w:rsidRPr="0032052B">
              <w:t>8,498</w:t>
            </w:r>
          </w:p>
          <w:p w14:paraId="0EB429AA" w14:textId="77777777" w:rsidR="00EC3559" w:rsidRPr="0032052B" w:rsidRDefault="00EC3559">
            <w:pPr>
              <w:spacing w:after="0" w:line="240" w:lineRule="auto"/>
              <w:jc w:val="center"/>
            </w:pPr>
          </w:p>
        </w:tc>
        <w:tc>
          <w:tcPr>
            <w:tcW w:w="973" w:type="pct"/>
          </w:tcPr>
          <w:p w14:paraId="26E631F1" w14:textId="77777777" w:rsidR="00EC3559" w:rsidRPr="0032052B" w:rsidRDefault="00EC3559">
            <w:pPr>
              <w:spacing w:after="0" w:line="240" w:lineRule="auto"/>
              <w:jc w:val="center"/>
            </w:pPr>
            <w:r w:rsidRPr="0032052B">
              <w:t xml:space="preserve">Mukim </w:t>
            </w:r>
            <w:proofErr w:type="spellStart"/>
            <w:r w:rsidRPr="0032052B">
              <w:t>Keratong</w:t>
            </w:r>
            <w:proofErr w:type="spellEnd"/>
          </w:p>
          <w:p w14:paraId="2D3F6F65" w14:textId="77777777" w:rsidR="00EC3559" w:rsidRPr="0032052B" w:rsidRDefault="00EC3559" w:rsidP="00D63131">
            <w:pPr>
              <w:spacing w:after="0" w:line="240" w:lineRule="auto"/>
            </w:pPr>
          </w:p>
        </w:tc>
        <w:tc>
          <w:tcPr>
            <w:tcW w:w="1001" w:type="pct"/>
          </w:tcPr>
          <w:p w14:paraId="75A4C3D4" w14:textId="110C928F" w:rsidR="00EC3559" w:rsidRPr="0032052B" w:rsidRDefault="00EC3559" w:rsidP="006D4444">
            <w:pPr>
              <w:pStyle w:val="ListParagraph"/>
              <w:numPr>
                <w:ilvl w:val="0"/>
                <w:numId w:val="2"/>
              </w:numPr>
              <w:ind w:left="420"/>
            </w:pPr>
            <w:r>
              <w:t>External</w:t>
            </w:r>
          </w:p>
        </w:tc>
        <w:tc>
          <w:tcPr>
            <w:tcW w:w="1809" w:type="pct"/>
            <w:tcMar>
              <w:top w:w="0" w:type="dxa"/>
              <w:left w:w="108" w:type="dxa"/>
              <w:bottom w:w="0" w:type="dxa"/>
              <w:right w:w="108" w:type="dxa"/>
            </w:tcMar>
          </w:tcPr>
          <w:p w14:paraId="78F5EAED" w14:textId="676054DE" w:rsidR="00EC3559" w:rsidRDefault="00EC3559">
            <w:pPr>
              <w:pStyle w:val="ListParagraph"/>
              <w:numPr>
                <w:ilvl w:val="0"/>
                <w:numId w:val="2"/>
              </w:numPr>
              <w:ind w:left="312"/>
            </w:pPr>
            <w:r w:rsidRPr="0032052B">
              <w:t>Outside FGV &amp; FELDA concession</w:t>
            </w:r>
            <w:r>
              <w:t xml:space="preserve">. </w:t>
            </w:r>
          </w:p>
          <w:p w14:paraId="47867787" w14:textId="56A1D8D7" w:rsidR="00EC3559" w:rsidRPr="0032052B" w:rsidRDefault="00EC3559">
            <w:pPr>
              <w:pStyle w:val="ListParagraph"/>
              <w:numPr>
                <w:ilvl w:val="0"/>
                <w:numId w:val="2"/>
              </w:numPr>
              <w:ind w:left="312"/>
            </w:pPr>
            <w:r>
              <w:t>None of our suppliers are involved in the deforestation activity.</w:t>
            </w:r>
          </w:p>
        </w:tc>
      </w:tr>
      <w:tr w:rsidR="00EC3559" w:rsidRPr="0032052B" w14:paraId="679A41FC" w14:textId="77777777" w:rsidTr="1D7D837E">
        <w:tc>
          <w:tcPr>
            <w:tcW w:w="486" w:type="pct"/>
            <w:vMerge w:val="restart"/>
            <w:tcMar>
              <w:top w:w="0" w:type="dxa"/>
              <w:left w:w="108" w:type="dxa"/>
              <w:bottom w:w="0" w:type="dxa"/>
              <w:right w:w="108" w:type="dxa"/>
            </w:tcMar>
            <w:hideMark/>
          </w:tcPr>
          <w:p w14:paraId="5F99D226" w14:textId="77777777" w:rsidR="00EC3559" w:rsidRPr="0032052B" w:rsidRDefault="00EC3559" w:rsidP="006D4444">
            <w:pPr>
              <w:spacing w:after="0" w:line="240" w:lineRule="auto"/>
              <w:jc w:val="center"/>
            </w:pPr>
            <w:r w:rsidRPr="0032052B">
              <w:t>2022</w:t>
            </w:r>
          </w:p>
        </w:tc>
        <w:tc>
          <w:tcPr>
            <w:tcW w:w="731" w:type="pct"/>
            <w:tcMar>
              <w:top w:w="0" w:type="dxa"/>
              <w:left w:w="108" w:type="dxa"/>
              <w:bottom w:w="0" w:type="dxa"/>
              <w:right w:w="108" w:type="dxa"/>
            </w:tcMar>
            <w:hideMark/>
          </w:tcPr>
          <w:p w14:paraId="2B1FD26C" w14:textId="77777777" w:rsidR="00EC3559" w:rsidRPr="0032052B" w:rsidRDefault="00EC3559">
            <w:pPr>
              <w:spacing w:after="0" w:line="240" w:lineRule="auto"/>
              <w:jc w:val="center"/>
            </w:pPr>
            <w:r w:rsidRPr="0032052B">
              <w:t>351</w:t>
            </w:r>
          </w:p>
          <w:p w14:paraId="7ED8522C" w14:textId="77777777" w:rsidR="00EC3559" w:rsidRPr="0032052B" w:rsidRDefault="00EC3559">
            <w:pPr>
              <w:spacing w:after="0" w:line="240" w:lineRule="auto"/>
              <w:jc w:val="center"/>
            </w:pPr>
          </w:p>
        </w:tc>
        <w:tc>
          <w:tcPr>
            <w:tcW w:w="973" w:type="pct"/>
          </w:tcPr>
          <w:p w14:paraId="6816B34E" w14:textId="77777777" w:rsidR="00EC3559" w:rsidRPr="0032052B" w:rsidRDefault="00EC3559">
            <w:pPr>
              <w:spacing w:after="0" w:line="240" w:lineRule="auto"/>
              <w:jc w:val="center"/>
            </w:pPr>
            <w:r w:rsidRPr="0032052B">
              <w:t>Jengka 3</w:t>
            </w:r>
          </w:p>
          <w:p w14:paraId="46781CF8" w14:textId="77777777" w:rsidR="00EC3559" w:rsidRPr="0032052B" w:rsidRDefault="00EC3559" w:rsidP="00D63131">
            <w:pPr>
              <w:spacing w:after="0" w:line="240" w:lineRule="auto"/>
            </w:pPr>
          </w:p>
        </w:tc>
        <w:tc>
          <w:tcPr>
            <w:tcW w:w="1001" w:type="pct"/>
          </w:tcPr>
          <w:p w14:paraId="1CB77B71" w14:textId="788C2FAE" w:rsidR="00EC3559" w:rsidRPr="0032052B" w:rsidRDefault="00EC3559" w:rsidP="006D4444">
            <w:pPr>
              <w:pStyle w:val="ListParagraph"/>
              <w:numPr>
                <w:ilvl w:val="0"/>
                <w:numId w:val="2"/>
              </w:numPr>
              <w:ind w:left="420"/>
            </w:pPr>
            <w:r>
              <w:t>External</w:t>
            </w:r>
          </w:p>
        </w:tc>
        <w:tc>
          <w:tcPr>
            <w:tcW w:w="1809" w:type="pct"/>
            <w:tcMar>
              <w:top w:w="0" w:type="dxa"/>
              <w:left w:w="108" w:type="dxa"/>
              <w:bottom w:w="0" w:type="dxa"/>
              <w:right w:w="108" w:type="dxa"/>
            </w:tcMar>
            <w:hideMark/>
          </w:tcPr>
          <w:p w14:paraId="415AB744" w14:textId="4CF98D88" w:rsidR="00EC3559" w:rsidRDefault="00EC3559">
            <w:pPr>
              <w:pStyle w:val="ListParagraph"/>
              <w:numPr>
                <w:ilvl w:val="0"/>
                <w:numId w:val="2"/>
              </w:numPr>
              <w:ind w:left="312"/>
            </w:pPr>
            <w:r w:rsidRPr="0032052B">
              <w:t>Outside FGV &amp; FELDA concession. No FFB source from the area for FGV mills</w:t>
            </w:r>
            <w:r>
              <w:t xml:space="preserve">. </w:t>
            </w:r>
          </w:p>
          <w:p w14:paraId="51E2D741" w14:textId="13B71A03" w:rsidR="00EC3559" w:rsidRPr="0032052B" w:rsidRDefault="00EC3559">
            <w:pPr>
              <w:pStyle w:val="ListParagraph"/>
              <w:numPr>
                <w:ilvl w:val="0"/>
                <w:numId w:val="2"/>
              </w:numPr>
              <w:ind w:left="312"/>
            </w:pPr>
            <w:r>
              <w:t>None of our suppliers are involved in the deforestation activity.</w:t>
            </w:r>
          </w:p>
          <w:p w14:paraId="0668B049" w14:textId="77777777" w:rsidR="00EC3559" w:rsidRPr="0032052B" w:rsidRDefault="00EC3559">
            <w:pPr>
              <w:spacing w:after="0" w:line="240" w:lineRule="auto"/>
            </w:pPr>
          </w:p>
        </w:tc>
      </w:tr>
      <w:tr w:rsidR="00EC3559" w:rsidRPr="0032052B" w14:paraId="4ACF57B2" w14:textId="77777777" w:rsidTr="1D7D837E">
        <w:tc>
          <w:tcPr>
            <w:tcW w:w="486" w:type="pct"/>
            <w:vMerge/>
            <w:tcMar>
              <w:top w:w="0" w:type="dxa"/>
              <w:left w:w="108" w:type="dxa"/>
              <w:bottom w:w="0" w:type="dxa"/>
              <w:right w:w="108" w:type="dxa"/>
            </w:tcMar>
          </w:tcPr>
          <w:p w14:paraId="23E245B4" w14:textId="77777777" w:rsidR="00EC3559" w:rsidRPr="0032052B" w:rsidRDefault="00EC3559">
            <w:pPr>
              <w:spacing w:after="0" w:line="240" w:lineRule="auto"/>
              <w:jc w:val="center"/>
            </w:pPr>
          </w:p>
        </w:tc>
        <w:tc>
          <w:tcPr>
            <w:tcW w:w="731" w:type="pct"/>
            <w:tcMar>
              <w:top w:w="0" w:type="dxa"/>
              <w:left w:w="108" w:type="dxa"/>
              <w:bottom w:w="0" w:type="dxa"/>
              <w:right w:w="108" w:type="dxa"/>
            </w:tcMar>
          </w:tcPr>
          <w:p w14:paraId="3A98C61C" w14:textId="77777777" w:rsidR="00EC3559" w:rsidRPr="0032052B" w:rsidRDefault="00EC3559">
            <w:pPr>
              <w:spacing w:after="0" w:line="240" w:lineRule="auto"/>
              <w:jc w:val="center"/>
            </w:pPr>
            <w:r w:rsidRPr="0032052B">
              <w:t>25</w:t>
            </w:r>
          </w:p>
        </w:tc>
        <w:tc>
          <w:tcPr>
            <w:tcW w:w="973" w:type="pct"/>
          </w:tcPr>
          <w:p w14:paraId="49E99F7C" w14:textId="77777777" w:rsidR="00EC3559" w:rsidRPr="0032052B" w:rsidRDefault="00EC3559">
            <w:pPr>
              <w:spacing w:after="0" w:line="240" w:lineRule="auto"/>
              <w:jc w:val="center"/>
            </w:pPr>
            <w:r w:rsidRPr="0032052B">
              <w:t>Mukim Jemaluang, Johor</w:t>
            </w:r>
          </w:p>
          <w:p w14:paraId="4DCD753D" w14:textId="09BC6142" w:rsidR="00EC3559" w:rsidRPr="00C77DD1" w:rsidRDefault="00EC3559">
            <w:pPr>
              <w:spacing w:after="0" w:line="240" w:lineRule="auto"/>
              <w:jc w:val="center"/>
              <w:rPr>
                <w:rFonts w:ascii="Calibri" w:eastAsia="Times New Roman" w:hAnsi="Calibri" w:cs="Calibri"/>
                <w:bCs/>
                <w:lang w:eastAsia="en-MY"/>
              </w:rPr>
            </w:pPr>
            <w:r w:rsidRPr="0032052B">
              <w:rPr>
                <w:rFonts w:ascii="Calibri" w:eastAsia="Times New Roman" w:hAnsi="Calibri" w:cs="Calibri"/>
                <w:bCs/>
                <w:lang w:eastAsia="en-MY"/>
              </w:rPr>
              <w:t>PTD 1815 concession</w:t>
            </w:r>
          </w:p>
        </w:tc>
        <w:tc>
          <w:tcPr>
            <w:tcW w:w="1001" w:type="pct"/>
          </w:tcPr>
          <w:p w14:paraId="231A0AD8" w14:textId="633F716F" w:rsidR="00EC3559" w:rsidRPr="0032052B" w:rsidRDefault="00EC3559">
            <w:pPr>
              <w:pStyle w:val="ListParagraph"/>
              <w:numPr>
                <w:ilvl w:val="0"/>
                <w:numId w:val="1"/>
              </w:numPr>
              <w:ind w:left="420"/>
            </w:pPr>
            <w:r>
              <w:t>External</w:t>
            </w:r>
          </w:p>
        </w:tc>
        <w:tc>
          <w:tcPr>
            <w:tcW w:w="1809" w:type="pct"/>
            <w:tcMar>
              <w:top w:w="0" w:type="dxa"/>
              <w:left w:w="108" w:type="dxa"/>
              <w:bottom w:w="0" w:type="dxa"/>
              <w:right w:w="108" w:type="dxa"/>
            </w:tcMar>
          </w:tcPr>
          <w:p w14:paraId="11F4F119" w14:textId="46075A25" w:rsidR="00EC3559" w:rsidRPr="0032052B" w:rsidRDefault="00EC3559">
            <w:pPr>
              <w:pStyle w:val="ListParagraph"/>
              <w:numPr>
                <w:ilvl w:val="0"/>
                <w:numId w:val="1"/>
              </w:numPr>
              <w:ind w:left="312"/>
            </w:pPr>
            <w:r w:rsidRPr="0032052B">
              <w:t xml:space="preserve">The deforested area is owned by one of our indirect FFB suppliers that </w:t>
            </w:r>
            <w:r>
              <w:t xml:space="preserve">is supplied </w:t>
            </w:r>
            <w:r w:rsidRPr="0032052B">
              <w:t xml:space="preserve">through one of our FFB </w:t>
            </w:r>
            <w:r>
              <w:t>dealers</w:t>
            </w:r>
            <w:r w:rsidRPr="0032052B">
              <w:t xml:space="preserve">, AA </w:t>
            </w:r>
            <w:proofErr w:type="spellStart"/>
            <w:r w:rsidRPr="0032052B">
              <w:t>Sawit</w:t>
            </w:r>
            <w:proofErr w:type="spellEnd"/>
            <w:r w:rsidRPr="0032052B">
              <w:t xml:space="preserve">. </w:t>
            </w:r>
          </w:p>
          <w:p w14:paraId="7CD20626" w14:textId="51A492B8" w:rsidR="00EC3559" w:rsidRPr="0032052B" w:rsidRDefault="00EC3559">
            <w:pPr>
              <w:pStyle w:val="ListParagraph"/>
              <w:numPr>
                <w:ilvl w:val="0"/>
                <w:numId w:val="1"/>
              </w:numPr>
              <w:ind w:left="312"/>
            </w:pPr>
            <w:r w:rsidRPr="0032052B">
              <w:t>FGV had</w:t>
            </w:r>
            <w:r>
              <w:t xml:space="preserve"> stopped</w:t>
            </w:r>
            <w:r w:rsidRPr="0032052B">
              <w:t xml:space="preserve"> </w:t>
            </w:r>
            <w:r>
              <w:t xml:space="preserve">receiving </w:t>
            </w:r>
            <w:r w:rsidRPr="0032052B">
              <w:t xml:space="preserve">FFB from AA </w:t>
            </w:r>
            <w:proofErr w:type="spellStart"/>
            <w:r w:rsidRPr="0032052B">
              <w:t>Sawit</w:t>
            </w:r>
            <w:proofErr w:type="spellEnd"/>
            <w:r w:rsidRPr="0032052B">
              <w:t xml:space="preserve"> and engaged with them for </w:t>
            </w:r>
            <w:r>
              <w:t xml:space="preserve">a </w:t>
            </w:r>
            <w:r w:rsidRPr="0032052B">
              <w:t xml:space="preserve">remedial and corrective action plan. However, FGV </w:t>
            </w:r>
            <w:r>
              <w:t>did not receive</w:t>
            </w:r>
            <w:r w:rsidRPr="0032052B">
              <w:t xml:space="preserve"> any response from AA </w:t>
            </w:r>
            <w:proofErr w:type="spellStart"/>
            <w:r w:rsidRPr="0032052B">
              <w:t>Sawit</w:t>
            </w:r>
            <w:proofErr w:type="spellEnd"/>
            <w:r w:rsidRPr="0032052B">
              <w:t xml:space="preserve"> </w:t>
            </w:r>
            <w:r>
              <w:t xml:space="preserve">and </w:t>
            </w:r>
            <w:r w:rsidRPr="0032052B">
              <w:t xml:space="preserve">decided to cease business with AA </w:t>
            </w:r>
            <w:proofErr w:type="spellStart"/>
            <w:r w:rsidRPr="0032052B">
              <w:t>Sawit</w:t>
            </w:r>
            <w:proofErr w:type="spellEnd"/>
            <w:r w:rsidRPr="0032052B">
              <w:t xml:space="preserve">. </w:t>
            </w:r>
            <w:r>
              <w:t>The last</w:t>
            </w:r>
            <w:r w:rsidRPr="0032052B">
              <w:t xml:space="preserve"> transaction with AA </w:t>
            </w:r>
            <w:proofErr w:type="spellStart"/>
            <w:r w:rsidRPr="0032052B">
              <w:t>Sawit</w:t>
            </w:r>
            <w:proofErr w:type="spellEnd"/>
            <w:r w:rsidRPr="0032052B">
              <w:t xml:space="preserve"> was in April 2022.</w:t>
            </w:r>
          </w:p>
        </w:tc>
      </w:tr>
      <w:tr w:rsidR="00EC3559" w:rsidRPr="0032052B" w14:paraId="5F98D1BC" w14:textId="77777777" w:rsidTr="1D7D837E">
        <w:tc>
          <w:tcPr>
            <w:tcW w:w="486" w:type="pct"/>
            <w:vMerge w:val="restart"/>
            <w:tcMar>
              <w:top w:w="0" w:type="dxa"/>
              <w:left w:w="108" w:type="dxa"/>
              <w:bottom w:w="0" w:type="dxa"/>
              <w:right w:w="108" w:type="dxa"/>
            </w:tcMar>
            <w:hideMark/>
          </w:tcPr>
          <w:p w14:paraId="0F643091" w14:textId="77777777" w:rsidR="00EC3559" w:rsidRPr="0032052B" w:rsidRDefault="00EC3559" w:rsidP="006D4444">
            <w:pPr>
              <w:spacing w:after="0" w:line="240" w:lineRule="auto"/>
              <w:jc w:val="center"/>
            </w:pPr>
            <w:r w:rsidRPr="0032052B">
              <w:t>2023</w:t>
            </w:r>
          </w:p>
        </w:tc>
        <w:tc>
          <w:tcPr>
            <w:tcW w:w="731" w:type="pct"/>
            <w:tcMar>
              <w:top w:w="0" w:type="dxa"/>
              <w:left w:w="108" w:type="dxa"/>
              <w:bottom w:w="0" w:type="dxa"/>
              <w:right w:w="108" w:type="dxa"/>
            </w:tcMar>
            <w:hideMark/>
          </w:tcPr>
          <w:p w14:paraId="11A7E98B" w14:textId="77777777" w:rsidR="00EC3559" w:rsidRPr="0032052B" w:rsidRDefault="00EC3559">
            <w:pPr>
              <w:spacing w:after="0" w:line="240" w:lineRule="auto"/>
              <w:jc w:val="center"/>
            </w:pPr>
            <w:r w:rsidRPr="0032052B">
              <w:t>352</w:t>
            </w:r>
          </w:p>
          <w:p w14:paraId="71B73C2E" w14:textId="77777777" w:rsidR="00EC3559" w:rsidRPr="0032052B" w:rsidRDefault="00EC3559">
            <w:pPr>
              <w:spacing w:after="0" w:line="240" w:lineRule="auto"/>
              <w:jc w:val="center"/>
            </w:pPr>
          </w:p>
        </w:tc>
        <w:tc>
          <w:tcPr>
            <w:tcW w:w="973" w:type="pct"/>
          </w:tcPr>
          <w:p w14:paraId="7B2F1034" w14:textId="77777777" w:rsidR="00EC3559" w:rsidRPr="0032052B" w:rsidRDefault="00EC3559">
            <w:pPr>
              <w:spacing w:after="0" w:line="240" w:lineRule="auto"/>
              <w:jc w:val="center"/>
            </w:pPr>
            <w:r w:rsidRPr="0032052B">
              <w:t>Felda Belara</w:t>
            </w:r>
          </w:p>
          <w:p w14:paraId="452283AC" w14:textId="7E15B156" w:rsidR="00EC3559" w:rsidRPr="0032052B" w:rsidRDefault="00EC3559" w:rsidP="00D63131">
            <w:pPr>
              <w:spacing w:after="0" w:line="240" w:lineRule="auto"/>
            </w:pPr>
          </w:p>
        </w:tc>
        <w:tc>
          <w:tcPr>
            <w:tcW w:w="1001" w:type="pct"/>
          </w:tcPr>
          <w:p w14:paraId="6D90528D" w14:textId="13EFAB7C" w:rsidR="00EC3559" w:rsidRPr="0032052B" w:rsidRDefault="00EC3559" w:rsidP="006D4444">
            <w:pPr>
              <w:pStyle w:val="ListParagraph"/>
              <w:numPr>
                <w:ilvl w:val="0"/>
                <w:numId w:val="2"/>
              </w:numPr>
              <w:ind w:left="420"/>
            </w:pPr>
            <w:r>
              <w:t>External</w:t>
            </w:r>
          </w:p>
        </w:tc>
        <w:tc>
          <w:tcPr>
            <w:tcW w:w="1809" w:type="pct"/>
            <w:tcMar>
              <w:top w:w="0" w:type="dxa"/>
              <w:left w:w="108" w:type="dxa"/>
              <w:bottom w:w="0" w:type="dxa"/>
              <w:right w:w="108" w:type="dxa"/>
            </w:tcMar>
            <w:hideMark/>
          </w:tcPr>
          <w:p w14:paraId="2DEE4F8C" w14:textId="391ECC4C" w:rsidR="00EC3559" w:rsidRDefault="00EC3559">
            <w:pPr>
              <w:pStyle w:val="ListParagraph"/>
              <w:numPr>
                <w:ilvl w:val="0"/>
                <w:numId w:val="2"/>
              </w:numPr>
              <w:ind w:left="312"/>
            </w:pPr>
            <w:r w:rsidRPr="0032052B">
              <w:t xml:space="preserve">Outside FGV &amp; FELDA concession. </w:t>
            </w:r>
          </w:p>
          <w:p w14:paraId="021ED7A6" w14:textId="47894D9E" w:rsidR="00EC3559" w:rsidRPr="0032052B" w:rsidRDefault="00EC3559">
            <w:pPr>
              <w:pStyle w:val="ListParagraph"/>
              <w:numPr>
                <w:ilvl w:val="0"/>
                <w:numId w:val="2"/>
              </w:numPr>
              <w:ind w:left="312"/>
            </w:pPr>
            <w:r>
              <w:t>None of our suppliers are involved in the deforestation activity.</w:t>
            </w:r>
          </w:p>
          <w:p w14:paraId="3777A942" w14:textId="77777777" w:rsidR="00EC3559" w:rsidRPr="0032052B" w:rsidRDefault="00EC3559">
            <w:pPr>
              <w:pStyle w:val="ListParagraph"/>
              <w:ind w:left="312"/>
            </w:pPr>
          </w:p>
        </w:tc>
      </w:tr>
      <w:tr w:rsidR="00EC3559" w:rsidRPr="0032052B" w14:paraId="38454620" w14:textId="77777777" w:rsidTr="1D7D837E">
        <w:tc>
          <w:tcPr>
            <w:tcW w:w="486" w:type="pct"/>
            <w:vMerge/>
            <w:tcMar>
              <w:top w:w="0" w:type="dxa"/>
              <w:left w:w="108" w:type="dxa"/>
              <w:bottom w:w="0" w:type="dxa"/>
              <w:right w:w="108" w:type="dxa"/>
            </w:tcMar>
          </w:tcPr>
          <w:p w14:paraId="04B2F34A" w14:textId="77777777" w:rsidR="00EC3559" w:rsidRPr="0032052B" w:rsidRDefault="00EC3559">
            <w:pPr>
              <w:spacing w:after="0" w:line="240" w:lineRule="auto"/>
              <w:jc w:val="center"/>
            </w:pPr>
          </w:p>
        </w:tc>
        <w:tc>
          <w:tcPr>
            <w:tcW w:w="731" w:type="pct"/>
            <w:tcMar>
              <w:top w:w="0" w:type="dxa"/>
              <w:left w:w="108" w:type="dxa"/>
              <w:bottom w:w="0" w:type="dxa"/>
              <w:right w:w="108" w:type="dxa"/>
            </w:tcMar>
          </w:tcPr>
          <w:p w14:paraId="602C1720" w14:textId="77777777" w:rsidR="00EC3559" w:rsidRPr="0032052B" w:rsidRDefault="00EC3559">
            <w:pPr>
              <w:spacing w:after="0" w:line="240" w:lineRule="auto"/>
              <w:jc w:val="center"/>
            </w:pPr>
            <w:r w:rsidRPr="0032052B">
              <w:t>496</w:t>
            </w:r>
          </w:p>
          <w:p w14:paraId="16801E23" w14:textId="77777777" w:rsidR="00EC3559" w:rsidRPr="0032052B" w:rsidRDefault="00EC3559">
            <w:pPr>
              <w:spacing w:after="0" w:line="240" w:lineRule="auto"/>
              <w:jc w:val="center"/>
            </w:pPr>
          </w:p>
        </w:tc>
        <w:tc>
          <w:tcPr>
            <w:tcW w:w="973" w:type="pct"/>
          </w:tcPr>
          <w:p w14:paraId="578D9EEA" w14:textId="77777777" w:rsidR="00EC3559" w:rsidRPr="0032052B" w:rsidRDefault="00EC3559">
            <w:pPr>
              <w:spacing w:after="0" w:line="240" w:lineRule="auto"/>
              <w:jc w:val="center"/>
            </w:pPr>
            <w:r w:rsidRPr="0032052B">
              <w:t>Lepar Hilir 05</w:t>
            </w:r>
          </w:p>
          <w:p w14:paraId="36465F15" w14:textId="77777777" w:rsidR="00EC3559" w:rsidRPr="0032052B" w:rsidRDefault="00EC3559">
            <w:pPr>
              <w:pStyle w:val="ListParagraph"/>
              <w:ind w:left="312"/>
            </w:pPr>
          </w:p>
        </w:tc>
        <w:tc>
          <w:tcPr>
            <w:tcW w:w="1001" w:type="pct"/>
          </w:tcPr>
          <w:p w14:paraId="48B3A160" w14:textId="6C9266B2" w:rsidR="00EC3559" w:rsidRPr="0032052B" w:rsidRDefault="00EC3559">
            <w:pPr>
              <w:pStyle w:val="ListParagraph"/>
              <w:numPr>
                <w:ilvl w:val="0"/>
                <w:numId w:val="2"/>
              </w:numPr>
              <w:ind w:left="420"/>
            </w:pPr>
            <w:r>
              <w:t>External</w:t>
            </w:r>
          </w:p>
        </w:tc>
        <w:tc>
          <w:tcPr>
            <w:tcW w:w="1809" w:type="pct"/>
            <w:tcMar>
              <w:top w:w="0" w:type="dxa"/>
              <w:left w:w="108" w:type="dxa"/>
              <w:bottom w:w="0" w:type="dxa"/>
              <w:right w:w="108" w:type="dxa"/>
            </w:tcMar>
          </w:tcPr>
          <w:p w14:paraId="4C10F3B0" w14:textId="54BBEE59" w:rsidR="00EC3559" w:rsidRDefault="00EC3559">
            <w:pPr>
              <w:pStyle w:val="ListParagraph"/>
              <w:numPr>
                <w:ilvl w:val="0"/>
                <w:numId w:val="2"/>
              </w:numPr>
              <w:ind w:left="312"/>
            </w:pPr>
            <w:r w:rsidRPr="0032052B">
              <w:t xml:space="preserve">Outside FGV &amp; FELDA concession. </w:t>
            </w:r>
          </w:p>
          <w:p w14:paraId="41619203" w14:textId="58E287C7" w:rsidR="00EC3559" w:rsidRPr="0032052B" w:rsidRDefault="00EC3559">
            <w:pPr>
              <w:pStyle w:val="ListParagraph"/>
              <w:numPr>
                <w:ilvl w:val="0"/>
                <w:numId w:val="2"/>
              </w:numPr>
              <w:ind w:left="312"/>
            </w:pPr>
            <w:r>
              <w:t>None of our suppliers are involved in the deforestation activity.</w:t>
            </w:r>
          </w:p>
        </w:tc>
      </w:tr>
      <w:tr w:rsidR="00EC3559" w:rsidRPr="0032052B" w14:paraId="5CAA834E" w14:textId="77777777" w:rsidTr="1D7D837E">
        <w:tc>
          <w:tcPr>
            <w:tcW w:w="486" w:type="pct"/>
            <w:vMerge/>
            <w:tcMar>
              <w:top w:w="0" w:type="dxa"/>
              <w:left w:w="108" w:type="dxa"/>
              <w:bottom w:w="0" w:type="dxa"/>
              <w:right w:w="108" w:type="dxa"/>
            </w:tcMar>
          </w:tcPr>
          <w:p w14:paraId="54A00108" w14:textId="77777777" w:rsidR="00EC3559" w:rsidRPr="0032052B" w:rsidRDefault="00EC3559">
            <w:pPr>
              <w:spacing w:after="0" w:line="240" w:lineRule="auto"/>
              <w:jc w:val="center"/>
            </w:pPr>
          </w:p>
        </w:tc>
        <w:tc>
          <w:tcPr>
            <w:tcW w:w="731" w:type="pct"/>
            <w:tcMar>
              <w:top w:w="0" w:type="dxa"/>
              <w:left w:w="108" w:type="dxa"/>
              <w:bottom w:w="0" w:type="dxa"/>
              <w:right w:w="108" w:type="dxa"/>
            </w:tcMar>
          </w:tcPr>
          <w:p w14:paraId="19546DB8" w14:textId="77777777" w:rsidR="00EC3559" w:rsidRPr="0032052B" w:rsidRDefault="00EC3559">
            <w:pPr>
              <w:spacing w:after="0" w:line="240" w:lineRule="auto"/>
              <w:jc w:val="center"/>
            </w:pPr>
            <w:r w:rsidRPr="0032052B">
              <w:t>712</w:t>
            </w:r>
          </w:p>
          <w:p w14:paraId="5701EF34" w14:textId="77777777" w:rsidR="00EC3559" w:rsidRPr="0032052B" w:rsidRDefault="00EC3559">
            <w:pPr>
              <w:spacing w:after="0" w:line="240" w:lineRule="auto"/>
              <w:jc w:val="center"/>
            </w:pPr>
          </w:p>
        </w:tc>
        <w:tc>
          <w:tcPr>
            <w:tcW w:w="973" w:type="pct"/>
          </w:tcPr>
          <w:p w14:paraId="6F1652F1" w14:textId="77777777" w:rsidR="00EC3559" w:rsidRPr="0032052B" w:rsidRDefault="00EC3559">
            <w:pPr>
              <w:spacing w:after="0" w:line="240" w:lineRule="auto"/>
              <w:jc w:val="center"/>
            </w:pPr>
            <w:r w:rsidRPr="0032052B">
              <w:t xml:space="preserve">Felda </w:t>
            </w:r>
            <w:proofErr w:type="spellStart"/>
            <w:r w:rsidRPr="0032052B">
              <w:t>Tersang</w:t>
            </w:r>
            <w:proofErr w:type="spellEnd"/>
            <w:r w:rsidRPr="0032052B">
              <w:t xml:space="preserve"> 03</w:t>
            </w:r>
          </w:p>
          <w:p w14:paraId="3E0A36DC" w14:textId="77777777" w:rsidR="00EC3559" w:rsidRPr="0032052B" w:rsidRDefault="00EC3559">
            <w:pPr>
              <w:pStyle w:val="ListParagraph"/>
              <w:ind w:left="312"/>
            </w:pPr>
          </w:p>
        </w:tc>
        <w:tc>
          <w:tcPr>
            <w:tcW w:w="1001" w:type="pct"/>
          </w:tcPr>
          <w:p w14:paraId="51CA086B" w14:textId="477AB2C6" w:rsidR="00EC3559" w:rsidRPr="0032052B" w:rsidRDefault="00EC3559">
            <w:pPr>
              <w:pStyle w:val="ListParagraph"/>
              <w:numPr>
                <w:ilvl w:val="0"/>
                <w:numId w:val="2"/>
              </w:numPr>
              <w:ind w:left="420"/>
            </w:pPr>
            <w:r>
              <w:t>External</w:t>
            </w:r>
          </w:p>
        </w:tc>
        <w:tc>
          <w:tcPr>
            <w:tcW w:w="1809" w:type="pct"/>
            <w:tcMar>
              <w:top w:w="0" w:type="dxa"/>
              <w:left w:w="108" w:type="dxa"/>
              <w:bottom w:w="0" w:type="dxa"/>
              <w:right w:w="108" w:type="dxa"/>
            </w:tcMar>
          </w:tcPr>
          <w:p w14:paraId="0042830C" w14:textId="2E42BFEF" w:rsidR="00EC3559" w:rsidRDefault="00EC3559">
            <w:pPr>
              <w:pStyle w:val="ListParagraph"/>
              <w:numPr>
                <w:ilvl w:val="0"/>
                <w:numId w:val="2"/>
              </w:numPr>
              <w:ind w:left="312"/>
            </w:pPr>
            <w:r w:rsidRPr="0032052B">
              <w:t xml:space="preserve">Outside FGV &amp; FELDA concession. </w:t>
            </w:r>
          </w:p>
          <w:p w14:paraId="12AA1F15" w14:textId="2DC345A5" w:rsidR="00EC3559" w:rsidRPr="0032052B" w:rsidRDefault="00EC3559">
            <w:pPr>
              <w:pStyle w:val="ListParagraph"/>
              <w:numPr>
                <w:ilvl w:val="0"/>
                <w:numId w:val="2"/>
              </w:numPr>
              <w:ind w:left="312"/>
            </w:pPr>
            <w:r>
              <w:t>None of our suppliers are involved in the deforestation activity.</w:t>
            </w:r>
          </w:p>
        </w:tc>
      </w:tr>
      <w:tr w:rsidR="00EC3559" w:rsidRPr="0032052B" w14:paraId="4B8D1440" w14:textId="77777777" w:rsidTr="1D7D837E">
        <w:trPr>
          <w:trHeight w:val="1027"/>
        </w:trPr>
        <w:tc>
          <w:tcPr>
            <w:tcW w:w="486" w:type="pct"/>
            <w:vMerge/>
            <w:tcMar>
              <w:top w:w="0" w:type="dxa"/>
              <w:left w:w="108" w:type="dxa"/>
              <w:bottom w:w="0" w:type="dxa"/>
              <w:right w:w="108" w:type="dxa"/>
            </w:tcMar>
          </w:tcPr>
          <w:p w14:paraId="147C2081" w14:textId="77777777" w:rsidR="00EC3559" w:rsidRPr="0032052B" w:rsidRDefault="00EC3559">
            <w:pPr>
              <w:spacing w:after="0" w:line="240" w:lineRule="auto"/>
              <w:jc w:val="center"/>
            </w:pPr>
          </w:p>
        </w:tc>
        <w:tc>
          <w:tcPr>
            <w:tcW w:w="731" w:type="pct"/>
            <w:tcMar>
              <w:top w:w="0" w:type="dxa"/>
              <w:left w:w="108" w:type="dxa"/>
              <w:bottom w:w="0" w:type="dxa"/>
              <w:right w:w="108" w:type="dxa"/>
            </w:tcMar>
          </w:tcPr>
          <w:p w14:paraId="78F7AE2E" w14:textId="77777777" w:rsidR="00EC3559" w:rsidRPr="0032052B" w:rsidRDefault="00EC3559">
            <w:pPr>
              <w:spacing w:after="0" w:line="240" w:lineRule="auto"/>
              <w:jc w:val="center"/>
            </w:pPr>
            <w:r w:rsidRPr="0032052B">
              <w:t>110</w:t>
            </w:r>
          </w:p>
          <w:p w14:paraId="50E21930" w14:textId="77777777" w:rsidR="00EC3559" w:rsidRPr="0032052B" w:rsidRDefault="00EC3559">
            <w:pPr>
              <w:spacing w:after="0" w:line="240" w:lineRule="auto"/>
              <w:jc w:val="center"/>
            </w:pPr>
          </w:p>
        </w:tc>
        <w:tc>
          <w:tcPr>
            <w:tcW w:w="973" w:type="pct"/>
          </w:tcPr>
          <w:p w14:paraId="4EF43D53" w14:textId="4678E2E2" w:rsidR="00EC3559" w:rsidRPr="0032052B" w:rsidRDefault="00EC3559" w:rsidP="00D63131">
            <w:pPr>
              <w:spacing w:after="0" w:line="240" w:lineRule="auto"/>
              <w:jc w:val="center"/>
            </w:pPr>
            <w:r w:rsidRPr="0032052B">
              <w:t>Jengka 2</w:t>
            </w:r>
          </w:p>
        </w:tc>
        <w:tc>
          <w:tcPr>
            <w:tcW w:w="1001" w:type="pct"/>
          </w:tcPr>
          <w:p w14:paraId="1624D502" w14:textId="4929365D" w:rsidR="00EC3559" w:rsidRPr="0032052B" w:rsidRDefault="00EC3559" w:rsidP="006D4444">
            <w:pPr>
              <w:pStyle w:val="ListParagraph"/>
              <w:numPr>
                <w:ilvl w:val="0"/>
                <w:numId w:val="2"/>
              </w:numPr>
              <w:ind w:left="420"/>
            </w:pPr>
            <w:r>
              <w:t>External</w:t>
            </w:r>
          </w:p>
        </w:tc>
        <w:tc>
          <w:tcPr>
            <w:tcW w:w="1809" w:type="pct"/>
            <w:tcMar>
              <w:top w:w="0" w:type="dxa"/>
              <w:left w:w="108" w:type="dxa"/>
              <w:bottom w:w="0" w:type="dxa"/>
              <w:right w:w="108" w:type="dxa"/>
            </w:tcMar>
          </w:tcPr>
          <w:p w14:paraId="0CED37A8" w14:textId="4EB1CD7B" w:rsidR="00EC3559" w:rsidRDefault="00EC3559">
            <w:pPr>
              <w:pStyle w:val="ListParagraph"/>
              <w:numPr>
                <w:ilvl w:val="0"/>
                <w:numId w:val="2"/>
              </w:numPr>
              <w:ind w:left="312"/>
            </w:pPr>
            <w:r w:rsidRPr="0032052B">
              <w:t xml:space="preserve">Outside FGV &amp; FELDA concession. </w:t>
            </w:r>
          </w:p>
          <w:p w14:paraId="037CED1F" w14:textId="472EC22B" w:rsidR="00EC3559" w:rsidRPr="0032052B" w:rsidRDefault="00EC3559">
            <w:pPr>
              <w:pStyle w:val="ListParagraph"/>
              <w:numPr>
                <w:ilvl w:val="0"/>
                <w:numId w:val="2"/>
              </w:numPr>
              <w:ind w:left="312"/>
            </w:pPr>
            <w:r>
              <w:t>None of our suppliers are involved in the deforestation activity.</w:t>
            </w:r>
          </w:p>
        </w:tc>
      </w:tr>
    </w:tbl>
    <w:p w14:paraId="08B44377" w14:textId="40F1FCBD" w:rsidR="006746A6" w:rsidRDefault="006746A6" w:rsidP="00D63131">
      <w:pPr>
        <w:spacing w:after="0" w:line="276" w:lineRule="auto"/>
        <w:jc w:val="both"/>
      </w:pPr>
    </w:p>
    <w:p w14:paraId="50D6A329" w14:textId="22191760" w:rsidR="00066FCD" w:rsidRPr="00EB75D0" w:rsidRDefault="004E3201" w:rsidP="00D63131">
      <w:pPr>
        <w:spacing w:after="0" w:line="276" w:lineRule="auto"/>
        <w:ind w:left="426"/>
        <w:jc w:val="both"/>
      </w:pPr>
      <w:r w:rsidRPr="007313A2">
        <w:rPr>
          <w:rFonts w:eastAsia="Aptos"/>
          <w:color w:val="000000"/>
          <w:kern w:val="2"/>
        </w:rPr>
        <w:t xml:space="preserve">Since </w:t>
      </w:r>
      <w:r w:rsidR="00274E4D" w:rsidRPr="007313A2">
        <w:rPr>
          <w:rFonts w:eastAsia="Aptos"/>
          <w:color w:val="000000"/>
          <w:kern w:val="2"/>
        </w:rPr>
        <w:t>the</w:t>
      </w:r>
      <w:r w:rsidRPr="007313A2">
        <w:rPr>
          <w:rFonts w:eastAsia="Aptos"/>
          <w:color w:val="000000"/>
          <w:kern w:val="2"/>
        </w:rPr>
        <w:t xml:space="preserve"> cut-off date on deforestation commitment, we </w:t>
      </w:r>
      <w:r w:rsidR="00274E4D" w:rsidRPr="007313A2">
        <w:rPr>
          <w:rFonts w:eastAsia="Aptos"/>
          <w:color w:val="000000"/>
          <w:kern w:val="2"/>
        </w:rPr>
        <w:t xml:space="preserve">have </w:t>
      </w:r>
      <w:r w:rsidRPr="007313A2">
        <w:rPr>
          <w:rFonts w:eastAsia="Aptos"/>
          <w:color w:val="000000"/>
          <w:kern w:val="2"/>
        </w:rPr>
        <w:t>only received deforestation alert</w:t>
      </w:r>
      <w:r w:rsidR="008A4E43" w:rsidRPr="007313A2">
        <w:rPr>
          <w:rFonts w:eastAsia="Aptos"/>
          <w:color w:val="000000"/>
          <w:kern w:val="2"/>
        </w:rPr>
        <w:t>s</w:t>
      </w:r>
      <w:r w:rsidRPr="007313A2">
        <w:rPr>
          <w:rFonts w:eastAsia="Aptos"/>
          <w:color w:val="000000"/>
          <w:kern w:val="2"/>
        </w:rPr>
        <w:t xml:space="preserve"> on two suppliers, cumulatively covering an area of </w:t>
      </w:r>
      <w:r w:rsidR="005D5346" w:rsidRPr="007313A2">
        <w:rPr>
          <w:rFonts w:eastAsia="Aptos"/>
          <w:color w:val="000000"/>
          <w:kern w:val="2"/>
        </w:rPr>
        <w:t>256</w:t>
      </w:r>
      <w:r w:rsidRPr="007313A2">
        <w:rPr>
          <w:rFonts w:eastAsia="Aptos"/>
          <w:color w:val="000000"/>
          <w:kern w:val="2"/>
        </w:rPr>
        <w:t xml:space="preserve"> ha</w:t>
      </w:r>
      <w:r w:rsidR="6A3527EB" w:rsidRPr="007313A2">
        <w:rPr>
          <w:rFonts w:eastAsia="Aptos"/>
          <w:color w:val="000000"/>
          <w:kern w:val="2"/>
        </w:rPr>
        <w:t xml:space="preserve">. </w:t>
      </w:r>
      <w:r w:rsidRPr="007313A2">
        <w:rPr>
          <w:rFonts w:eastAsia="Aptos"/>
          <w:color w:val="000000"/>
          <w:kern w:val="2"/>
        </w:rPr>
        <w:t xml:space="preserve">Due to their non-conformance with our policy, we have removed them </w:t>
      </w:r>
      <w:r w:rsidR="00274E4D" w:rsidRPr="007313A2">
        <w:rPr>
          <w:rFonts w:eastAsia="Aptos"/>
          <w:color w:val="000000"/>
          <w:kern w:val="2"/>
        </w:rPr>
        <w:t>from</w:t>
      </w:r>
      <w:r w:rsidRPr="007313A2">
        <w:rPr>
          <w:rFonts w:eastAsia="Aptos"/>
          <w:color w:val="000000"/>
          <w:kern w:val="2"/>
        </w:rPr>
        <w:t xml:space="preserve"> our supply base</w:t>
      </w:r>
      <w:r w:rsidR="00066FCD" w:rsidRPr="007313A2">
        <w:rPr>
          <w:rFonts w:eastAsia="Aptos"/>
          <w:color w:val="000000"/>
          <w:kern w:val="2"/>
        </w:rPr>
        <w:t>.</w:t>
      </w:r>
      <w:r w:rsidR="00066FCD" w:rsidRPr="7C198DE0">
        <w:rPr>
          <w:rFonts w:eastAsia="Aptos"/>
          <w:color w:val="000000"/>
          <w:kern w:val="2"/>
        </w:rPr>
        <w:t xml:space="preserve"> I</w:t>
      </w:r>
      <w:r w:rsidR="00066FCD" w:rsidRPr="7C198DE0">
        <w:t>n 2024, no deforestation activities were reported or detected within our estates and supply base.</w:t>
      </w:r>
    </w:p>
    <w:p w14:paraId="38A92922" w14:textId="77777777" w:rsidR="006746A6" w:rsidRDefault="006746A6" w:rsidP="00D63131">
      <w:pPr>
        <w:spacing w:after="0" w:line="276" w:lineRule="auto"/>
        <w:jc w:val="both"/>
      </w:pPr>
    </w:p>
    <w:p w14:paraId="53FF4F74" w14:textId="3921CA49" w:rsidR="007C360E" w:rsidRDefault="00EB7022" w:rsidP="00D63131">
      <w:pPr>
        <w:pStyle w:val="Heading1"/>
        <w:spacing w:before="0" w:line="276" w:lineRule="auto"/>
      </w:pPr>
      <w:bookmarkStart w:id="1" w:name="_Toc204250372"/>
      <w:r>
        <w:t>Peatland area</w:t>
      </w:r>
      <w:bookmarkEnd w:id="1"/>
    </w:p>
    <w:p w14:paraId="10D48985" w14:textId="77777777" w:rsidR="007C360E" w:rsidRPr="007C360E" w:rsidRDefault="007C360E" w:rsidP="00D63131">
      <w:pPr>
        <w:spacing w:after="0" w:line="276" w:lineRule="auto"/>
      </w:pPr>
    </w:p>
    <w:p w14:paraId="5094F842" w14:textId="7E06600C" w:rsidR="0011190A" w:rsidRDefault="00493382" w:rsidP="00D63131">
      <w:pPr>
        <w:spacing w:after="0" w:line="276" w:lineRule="auto"/>
        <w:ind w:left="426"/>
        <w:jc w:val="both"/>
      </w:pPr>
      <w:r w:rsidRPr="00C77DD1">
        <w:t xml:space="preserve">Since the </w:t>
      </w:r>
      <w:r w:rsidR="008A4E43">
        <w:t>adoption</w:t>
      </w:r>
      <w:r w:rsidRPr="00C77DD1">
        <w:t xml:space="preserve"> of its </w:t>
      </w:r>
      <w:r w:rsidR="00274E4D">
        <w:t>GSP</w:t>
      </w:r>
      <w:r w:rsidRPr="00C77DD1">
        <w:t xml:space="preserve"> in 2016, FGV has consistently adhered to the NDPE policy. All existing plantations on peat </w:t>
      </w:r>
      <w:r w:rsidR="003F5E2C" w:rsidRPr="00C77DD1">
        <w:t>follow best</w:t>
      </w:r>
      <w:r w:rsidRPr="00C77DD1">
        <w:t xml:space="preserve"> management practices outlined in the RSPO’s Best Management Practices (BMPs) for Existing Oil Palm Cultivation on Peat. </w:t>
      </w:r>
      <w:r w:rsidR="00DF0198" w:rsidRPr="00C77DD1">
        <w:t xml:space="preserve">There is no new planting on peat area in FGV since 2016. This can be proven from the total planting area on peatland </w:t>
      </w:r>
      <w:r w:rsidR="00A34138" w:rsidRPr="00C77DD1">
        <w:t xml:space="preserve">that </w:t>
      </w:r>
      <w:r w:rsidR="00274E4D">
        <w:t>has not</w:t>
      </w:r>
      <w:r w:rsidR="00274E4D" w:rsidRPr="00C77DD1">
        <w:t xml:space="preserve"> </w:t>
      </w:r>
      <w:r w:rsidR="00A34138" w:rsidRPr="00C77DD1">
        <w:t>expand</w:t>
      </w:r>
      <w:r w:rsidR="00274E4D">
        <w:t>ed</w:t>
      </w:r>
      <w:r w:rsidR="00A34138" w:rsidRPr="00C77DD1">
        <w:t xml:space="preserve"> since the </w:t>
      </w:r>
      <w:r w:rsidR="00EB20AF" w:rsidRPr="00C77DD1">
        <w:t>cut-off</w:t>
      </w:r>
      <w:r w:rsidR="00A34138" w:rsidRPr="00C77DD1">
        <w:t xml:space="preserve"> date. </w:t>
      </w:r>
      <w:r w:rsidR="00C77DD1" w:rsidRPr="00C77DD1">
        <w:rPr>
          <w:rFonts w:ascii="Calibri" w:hAnsi="Calibri" w:cs="Calibri"/>
        </w:rPr>
        <w:t>FGV reports a total peatland area of 3,426 hectares, which has remained unchanged since its initial peat inventory for RSPO reporting in 2020.</w:t>
      </w:r>
      <w:r w:rsidRPr="00C77DD1">
        <w:t xml:space="preserve">The details of peatland areas within FGV operations are provided </w:t>
      </w:r>
      <w:r w:rsidR="00C77DD1" w:rsidRPr="00C77DD1">
        <w:t>below</w:t>
      </w:r>
      <w:r w:rsidR="00C77DD1">
        <w:t>:</w:t>
      </w:r>
    </w:p>
    <w:p w14:paraId="0D8073A1" w14:textId="77777777" w:rsidR="00C221DA" w:rsidRDefault="00C221DA" w:rsidP="00D63131">
      <w:pPr>
        <w:spacing w:after="0" w:line="276" w:lineRule="auto"/>
        <w:ind w:left="426"/>
        <w:jc w:val="both"/>
      </w:pPr>
    </w:p>
    <w:tbl>
      <w:tblPr>
        <w:tblpPr w:leftFromText="180" w:rightFromText="180" w:vertAnchor="text" w:horzAnchor="margin" w:tblpXSpec="center" w:tblpY="115"/>
        <w:tblW w:w="8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2289"/>
        <w:gridCol w:w="2209"/>
        <w:gridCol w:w="1904"/>
      </w:tblGrid>
      <w:tr w:rsidR="00C77DD1" w:rsidRPr="00C77DD1" w14:paraId="3DAF0730" w14:textId="77777777" w:rsidTr="006C048A">
        <w:trPr>
          <w:trHeight w:val="413"/>
        </w:trPr>
        <w:tc>
          <w:tcPr>
            <w:tcW w:w="1731" w:type="dxa"/>
            <w:shd w:val="clear" w:color="auto" w:fill="D0CECE" w:themeFill="background2" w:themeFillShade="E6"/>
            <w:vAlign w:val="center"/>
          </w:tcPr>
          <w:p w14:paraId="41F1259D" w14:textId="77777777" w:rsidR="00C77DD1" w:rsidRPr="00C77DD1" w:rsidRDefault="00C77DD1" w:rsidP="006C048A">
            <w:pPr>
              <w:spacing w:after="0" w:line="276" w:lineRule="auto"/>
              <w:ind w:left="34" w:hanging="34"/>
              <w:jc w:val="center"/>
              <w:rPr>
                <w:rFonts w:ascii="Calibri" w:eastAsia="Times New Roman" w:hAnsi="Calibri" w:cs="Calibri"/>
                <w:b/>
                <w:bCs/>
                <w:color w:val="000000"/>
                <w:lang w:eastAsia="en-MY"/>
                <w14:ligatures w14:val="none"/>
              </w:rPr>
            </w:pPr>
            <w:r w:rsidRPr="00C77DD1">
              <w:rPr>
                <w:rFonts w:ascii="Calibri" w:eastAsia="Times New Roman" w:hAnsi="Calibri" w:cs="Calibri"/>
                <w:b/>
                <w:bCs/>
                <w:color w:val="000000"/>
                <w:lang w:eastAsia="en-MY"/>
                <w14:ligatures w14:val="none"/>
              </w:rPr>
              <w:t>Peat Disclosure</w:t>
            </w:r>
          </w:p>
        </w:tc>
        <w:tc>
          <w:tcPr>
            <w:tcW w:w="2289" w:type="dxa"/>
            <w:shd w:val="clear" w:color="auto" w:fill="D0CECE" w:themeFill="background2" w:themeFillShade="E6"/>
            <w:vAlign w:val="center"/>
            <w:hideMark/>
          </w:tcPr>
          <w:p w14:paraId="5B3CCCC7" w14:textId="77777777" w:rsidR="00C77DD1" w:rsidRPr="00C77DD1" w:rsidRDefault="00C77DD1" w:rsidP="006C048A">
            <w:pPr>
              <w:spacing w:after="0" w:line="276" w:lineRule="auto"/>
              <w:ind w:left="34" w:hanging="34"/>
              <w:jc w:val="center"/>
              <w:rPr>
                <w:rFonts w:ascii="Calibri" w:eastAsia="Times New Roman" w:hAnsi="Calibri" w:cs="Calibri"/>
                <w:b/>
                <w:bCs/>
                <w:color w:val="000000"/>
                <w:lang w:eastAsia="en-MY"/>
                <w14:ligatures w14:val="none"/>
              </w:rPr>
            </w:pPr>
            <w:r w:rsidRPr="00C77DD1">
              <w:rPr>
                <w:rFonts w:ascii="Calibri" w:eastAsia="Times New Roman" w:hAnsi="Calibri" w:cs="Calibri"/>
                <w:b/>
                <w:bCs/>
                <w:color w:val="000000"/>
                <w:lang w:eastAsia="en-MY"/>
                <w14:ligatures w14:val="none"/>
              </w:rPr>
              <w:t>2022</w:t>
            </w:r>
          </w:p>
        </w:tc>
        <w:tc>
          <w:tcPr>
            <w:tcW w:w="2209" w:type="dxa"/>
            <w:shd w:val="clear" w:color="auto" w:fill="D0CECE" w:themeFill="background2" w:themeFillShade="E6"/>
            <w:vAlign w:val="center"/>
            <w:hideMark/>
          </w:tcPr>
          <w:p w14:paraId="4688D8D7" w14:textId="77777777" w:rsidR="00C77DD1" w:rsidRPr="00C77DD1" w:rsidRDefault="00C77DD1" w:rsidP="006C048A">
            <w:pPr>
              <w:spacing w:after="0" w:line="276" w:lineRule="auto"/>
              <w:ind w:left="34" w:hanging="34"/>
              <w:jc w:val="center"/>
              <w:rPr>
                <w:rFonts w:ascii="Calibri" w:eastAsia="Times New Roman" w:hAnsi="Calibri" w:cs="Calibri"/>
                <w:b/>
                <w:bCs/>
                <w:color w:val="000000"/>
                <w:lang w:eastAsia="en-MY"/>
                <w14:ligatures w14:val="none"/>
              </w:rPr>
            </w:pPr>
            <w:r w:rsidRPr="00C77DD1">
              <w:rPr>
                <w:rFonts w:ascii="Calibri" w:eastAsia="Times New Roman" w:hAnsi="Calibri" w:cs="Calibri"/>
                <w:b/>
                <w:bCs/>
                <w:color w:val="000000"/>
                <w:lang w:eastAsia="en-MY"/>
                <w14:ligatures w14:val="none"/>
              </w:rPr>
              <w:t>2023</w:t>
            </w:r>
          </w:p>
        </w:tc>
        <w:tc>
          <w:tcPr>
            <w:tcW w:w="1904" w:type="dxa"/>
            <w:shd w:val="clear" w:color="auto" w:fill="D0CECE" w:themeFill="background2" w:themeFillShade="E6"/>
            <w:vAlign w:val="center"/>
            <w:hideMark/>
          </w:tcPr>
          <w:p w14:paraId="0AF39530" w14:textId="77777777" w:rsidR="00C77DD1" w:rsidRPr="00C77DD1" w:rsidRDefault="00C77DD1" w:rsidP="006C048A">
            <w:pPr>
              <w:spacing w:after="0" w:line="276" w:lineRule="auto"/>
              <w:ind w:left="34" w:hanging="34"/>
              <w:jc w:val="center"/>
              <w:rPr>
                <w:rFonts w:ascii="Calibri" w:eastAsia="Times New Roman" w:hAnsi="Calibri" w:cs="Calibri"/>
                <w:b/>
                <w:bCs/>
                <w:color w:val="000000"/>
                <w:lang w:eastAsia="en-MY"/>
                <w14:ligatures w14:val="none"/>
              </w:rPr>
            </w:pPr>
            <w:r w:rsidRPr="00C77DD1">
              <w:rPr>
                <w:rFonts w:ascii="Calibri" w:eastAsia="Times New Roman" w:hAnsi="Calibri" w:cs="Calibri"/>
                <w:b/>
                <w:bCs/>
                <w:color w:val="000000"/>
                <w:lang w:eastAsia="en-MY"/>
                <w14:ligatures w14:val="none"/>
              </w:rPr>
              <w:t>2024</w:t>
            </w:r>
          </w:p>
        </w:tc>
      </w:tr>
      <w:tr w:rsidR="00C77DD1" w:rsidRPr="00C77DD1" w14:paraId="1B1F8BD5" w14:textId="77777777" w:rsidTr="006C048A">
        <w:trPr>
          <w:trHeight w:val="531"/>
        </w:trPr>
        <w:tc>
          <w:tcPr>
            <w:tcW w:w="1731" w:type="dxa"/>
            <w:vAlign w:val="center"/>
          </w:tcPr>
          <w:p w14:paraId="7EB3917A" w14:textId="77777777" w:rsidR="00C77DD1" w:rsidRPr="00C77DD1" w:rsidRDefault="00C77DD1" w:rsidP="006C048A">
            <w:pPr>
              <w:spacing w:after="0" w:line="240" w:lineRule="auto"/>
              <w:ind w:left="34" w:hanging="34"/>
              <w:jc w:val="center"/>
              <w:rPr>
                <w:rFonts w:ascii="Calibri" w:eastAsia="Times New Roman" w:hAnsi="Calibri" w:cs="Calibri"/>
                <w:color w:val="000000"/>
                <w:lang w:eastAsia="en-MY"/>
                <w14:ligatures w14:val="none"/>
              </w:rPr>
            </w:pPr>
            <w:r w:rsidRPr="00C77DD1">
              <w:rPr>
                <w:rFonts w:ascii="Calibri" w:eastAsia="Times New Roman" w:hAnsi="Calibri" w:cs="Calibri"/>
                <w:color w:val="000000"/>
                <w:lang w:eastAsia="en-MY"/>
                <w14:ligatures w14:val="none"/>
              </w:rPr>
              <w:t>Area (ha)</w:t>
            </w:r>
          </w:p>
        </w:tc>
        <w:tc>
          <w:tcPr>
            <w:tcW w:w="2289" w:type="dxa"/>
            <w:shd w:val="clear" w:color="auto" w:fill="auto"/>
            <w:noWrap/>
            <w:vAlign w:val="center"/>
            <w:hideMark/>
          </w:tcPr>
          <w:p w14:paraId="49E0FBBE" w14:textId="77777777" w:rsidR="00C77DD1" w:rsidRPr="00C77DD1" w:rsidRDefault="00C77DD1" w:rsidP="006C048A">
            <w:pPr>
              <w:spacing w:after="0" w:line="240" w:lineRule="auto"/>
              <w:ind w:left="34" w:hanging="34"/>
              <w:jc w:val="center"/>
              <w:rPr>
                <w:rFonts w:ascii="Calibri" w:eastAsia="Times New Roman" w:hAnsi="Calibri" w:cs="Calibri"/>
                <w:color w:val="000000"/>
                <w:lang w:eastAsia="en-MY"/>
                <w14:ligatures w14:val="none"/>
              </w:rPr>
            </w:pPr>
            <w:r w:rsidRPr="00C77DD1">
              <w:rPr>
                <w:rFonts w:ascii="Calibri" w:eastAsia="Times New Roman" w:hAnsi="Calibri" w:cs="Calibri"/>
                <w:color w:val="000000"/>
                <w:lang w:eastAsia="en-MY"/>
                <w14:ligatures w14:val="none"/>
              </w:rPr>
              <w:t>3752</w:t>
            </w:r>
          </w:p>
        </w:tc>
        <w:tc>
          <w:tcPr>
            <w:tcW w:w="2209" w:type="dxa"/>
            <w:shd w:val="clear" w:color="auto" w:fill="auto"/>
            <w:noWrap/>
            <w:vAlign w:val="center"/>
            <w:hideMark/>
          </w:tcPr>
          <w:p w14:paraId="57267CC4" w14:textId="77777777" w:rsidR="00C77DD1" w:rsidRPr="00C77DD1" w:rsidRDefault="00C77DD1" w:rsidP="006C048A">
            <w:pPr>
              <w:spacing w:after="0" w:line="240" w:lineRule="auto"/>
              <w:ind w:left="34" w:hanging="34"/>
              <w:jc w:val="center"/>
              <w:rPr>
                <w:rFonts w:ascii="Calibri" w:eastAsia="Times New Roman" w:hAnsi="Calibri" w:cs="Calibri"/>
                <w:color w:val="000000"/>
                <w:lang w:eastAsia="en-MY"/>
                <w14:ligatures w14:val="none"/>
              </w:rPr>
            </w:pPr>
            <w:r w:rsidRPr="00C77DD1">
              <w:rPr>
                <w:rFonts w:ascii="Calibri" w:eastAsia="Times New Roman" w:hAnsi="Calibri" w:cs="Calibri"/>
                <w:color w:val="000000"/>
                <w:lang w:eastAsia="en-MY"/>
                <w14:ligatures w14:val="none"/>
              </w:rPr>
              <w:t>3752</w:t>
            </w:r>
          </w:p>
        </w:tc>
        <w:tc>
          <w:tcPr>
            <w:tcW w:w="1904" w:type="dxa"/>
            <w:shd w:val="clear" w:color="auto" w:fill="auto"/>
            <w:noWrap/>
            <w:vAlign w:val="center"/>
            <w:hideMark/>
          </w:tcPr>
          <w:p w14:paraId="7A8D55BF" w14:textId="77777777" w:rsidR="00C77DD1" w:rsidRPr="00C77DD1" w:rsidRDefault="00C77DD1" w:rsidP="006C048A">
            <w:pPr>
              <w:spacing w:after="0" w:line="240" w:lineRule="auto"/>
              <w:ind w:left="34" w:hanging="34"/>
              <w:jc w:val="center"/>
              <w:rPr>
                <w:rFonts w:ascii="Calibri" w:eastAsia="Times New Roman" w:hAnsi="Calibri" w:cs="Calibri"/>
                <w:color w:val="000000"/>
                <w:lang w:eastAsia="en-MY"/>
                <w14:ligatures w14:val="none"/>
              </w:rPr>
            </w:pPr>
            <w:r w:rsidRPr="00C77DD1">
              <w:rPr>
                <w:rFonts w:ascii="Calibri" w:eastAsia="Times New Roman" w:hAnsi="Calibri" w:cs="Calibri"/>
                <w:color w:val="000000"/>
                <w:lang w:eastAsia="en-MY"/>
                <w14:ligatures w14:val="none"/>
              </w:rPr>
              <w:t>3426*</w:t>
            </w:r>
          </w:p>
        </w:tc>
      </w:tr>
    </w:tbl>
    <w:p w14:paraId="681B6F7C" w14:textId="230E3741" w:rsidR="003C3B1B" w:rsidRDefault="00EB20AF" w:rsidP="00D63131">
      <w:pPr>
        <w:spacing w:after="0" w:line="276" w:lineRule="auto"/>
        <w:ind w:left="709" w:right="521"/>
        <w:jc w:val="both"/>
        <w:rPr>
          <w:i/>
          <w:iCs/>
          <w:sz w:val="20"/>
          <w:szCs w:val="20"/>
        </w:rPr>
      </w:pPr>
      <w:r w:rsidRPr="00C77DD1">
        <w:rPr>
          <w:i/>
          <w:iCs/>
          <w:sz w:val="20"/>
          <w:szCs w:val="20"/>
        </w:rPr>
        <w:t>*In 2023, FGV divested its 95% equity stake in PT CNP and PT TAA. As a result, 325.6 ha of oil palm plantations on peat under PT CNP have been excluded from FGV’s reported peatland area.</w:t>
      </w:r>
    </w:p>
    <w:p w14:paraId="12C13A14" w14:textId="77777777" w:rsidR="00C77DD1" w:rsidRPr="00C77DD1" w:rsidRDefault="00C77DD1" w:rsidP="00D63131">
      <w:pPr>
        <w:spacing w:after="0" w:line="276" w:lineRule="auto"/>
        <w:ind w:left="1276" w:right="521"/>
        <w:jc w:val="both"/>
        <w:rPr>
          <w:i/>
          <w:iCs/>
          <w:sz w:val="20"/>
          <w:szCs w:val="20"/>
        </w:rPr>
      </w:pPr>
    </w:p>
    <w:p w14:paraId="285A6CC8" w14:textId="2E6DACAC" w:rsidR="003C3B1B" w:rsidRPr="008078A1" w:rsidRDefault="003C3B1B" w:rsidP="00D63131">
      <w:pPr>
        <w:spacing w:after="0" w:line="276" w:lineRule="auto"/>
        <w:ind w:left="426"/>
        <w:jc w:val="both"/>
      </w:pPr>
      <w:r w:rsidRPr="008078A1">
        <w:t>Summary of peat area in FGV are as follows:</w:t>
      </w:r>
    </w:p>
    <w:tbl>
      <w:tblPr>
        <w:tblW w:w="471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344"/>
        <w:gridCol w:w="1206"/>
        <w:gridCol w:w="1494"/>
        <w:gridCol w:w="1601"/>
        <w:gridCol w:w="1378"/>
      </w:tblGrid>
      <w:tr w:rsidR="0045059B" w:rsidRPr="008078A1" w14:paraId="7B5C48F6" w14:textId="77777777" w:rsidTr="0045059B">
        <w:trPr>
          <w:trHeight w:val="303"/>
        </w:trPr>
        <w:tc>
          <w:tcPr>
            <w:tcW w:w="893" w:type="pct"/>
            <w:vMerge w:val="restart"/>
            <w:shd w:val="clear" w:color="000000" w:fill="D9D9D9"/>
            <w:vAlign w:val="center"/>
            <w:hideMark/>
          </w:tcPr>
          <w:p w14:paraId="6ADCE130" w14:textId="77777777" w:rsidR="00F448BE" w:rsidRPr="008078A1" w:rsidRDefault="00F448BE" w:rsidP="006D4444">
            <w:pPr>
              <w:spacing w:after="0" w:line="276" w:lineRule="auto"/>
              <w:jc w:val="center"/>
              <w:rPr>
                <w:rFonts w:eastAsia="Times New Roman" w:cstheme="minorHAnsi"/>
                <w:b/>
                <w:bCs/>
                <w:color w:val="000000"/>
                <w:lang w:eastAsia="en-MY"/>
                <w14:ligatures w14:val="none"/>
              </w:rPr>
            </w:pPr>
            <w:r w:rsidRPr="008078A1">
              <w:rPr>
                <w:rFonts w:eastAsia="Times New Roman" w:cstheme="minorHAnsi"/>
                <w:b/>
                <w:bCs/>
                <w:color w:val="000000"/>
                <w:lang w:eastAsia="en-MY"/>
                <w14:ligatures w14:val="none"/>
              </w:rPr>
              <w:t>Region</w:t>
            </w:r>
          </w:p>
        </w:tc>
        <w:tc>
          <w:tcPr>
            <w:tcW w:w="811" w:type="pct"/>
            <w:vMerge w:val="restart"/>
            <w:shd w:val="clear" w:color="000000" w:fill="D9D9D9"/>
            <w:vAlign w:val="center"/>
            <w:hideMark/>
          </w:tcPr>
          <w:p w14:paraId="36B7E99F" w14:textId="70D28347" w:rsidR="00F448BE" w:rsidRPr="008078A1" w:rsidRDefault="00F448BE">
            <w:pPr>
              <w:spacing w:after="0" w:line="276" w:lineRule="auto"/>
              <w:jc w:val="center"/>
              <w:rPr>
                <w:rFonts w:eastAsia="Times New Roman" w:cstheme="minorHAnsi"/>
                <w:b/>
                <w:bCs/>
                <w:color w:val="000000"/>
                <w:lang w:eastAsia="en-MY"/>
                <w14:ligatures w14:val="none"/>
              </w:rPr>
            </w:pPr>
            <w:r w:rsidRPr="008078A1">
              <w:rPr>
                <w:rFonts w:eastAsia="Times New Roman" w:cstheme="minorHAnsi"/>
                <w:b/>
                <w:bCs/>
                <w:color w:val="000000"/>
                <w:lang w:eastAsia="en-MY"/>
                <w14:ligatures w14:val="none"/>
              </w:rPr>
              <w:t>Total planted area (Ha)</w:t>
            </w:r>
          </w:p>
        </w:tc>
        <w:tc>
          <w:tcPr>
            <w:tcW w:w="3295" w:type="pct"/>
            <w:gridSpan w:val="4"/>
            <w:shd w:val="clear" w:color="000000" w:fill="D9D9D9"/>
            <w:vAlign w:val="center"/>
            <w:hideMark/>
          </w:tcPr>
          <w:p w14:paraId="488A43EA" w14:textId="77777777" w:rsidR="00F448BE" w:rsidRPr="008078A1" w:rsidRDefault="00F448BE">
            <w:pPr>
              <w:spacing w:after="0" w:line="276" w:lineRule="auto"/>
              <w:jc w:val="center"/>
              <w:rPr>
                <w:rFonts w:eastAsia="Times New Roman" w:cstheme="minorHAnsi"/>
                <w:b/>
                <w:bCs/>
                <w:color w:val="000000"/>
                <w:lang w:eastAsia="en-MY"/>
                <w14:ligatures w14:val="none"/>
              </w:rPr>
            </w:pPr>
            <w:r w:rsidRPr="008078A1">
              <w:rPr>
                <w:rFonts w:eastAsia="Times New Roman" w:cstheme="minorHAnsi"/>
                <w:b/>
                <w:bCs/>
                <w:color w:val="000000"/>
                <w:lang w:eastAsia="en-MY"/>
                <w14:ligatures w14:val="none"/>
              </w:rPr>
              <w:t>Summary of peat area (Ha)</w:t>
            </w:r>
          </w:p>
        </w:tc>
      </w:tr>
      <w:tr w:rsidR="00C77DD1" w:rsidRPr="008078A1" w14:paraId="0DDD6B4B" w14:textId="77777777" w:rsidTr="0045059B">
        <w:trPr>
          <w:trHeight w:val="303"/>
        </w:trPr>
        <w:tc>
          <w:tcPr>
            <w:tcW w:w="893" w:type="pct"/>
            <w:vMerge/>
            <w:vAlign w:val="center"/>
            <w:hideMark/>
          </w:tcPr>
          <w:p w14:paraId="1E680738" w14:textId="77777777" w:rsidR="00F448BE" w:rsidRPr="008078A1" w:rsidRDefault="00F448BE">
            <w:pPr>
              <w:spacing w:after="0" w:line="276" w:lineRule="auto"/>
              <w:rPr>
                <w:rFonts w:eastAsia="Times New Roman" w:cstheme="minorHAnsi"/>
                <w:b/>
                <w:bCs/>
                <w:color w:val="000000"/>
                <w:lang w:eastAsia="en-MY"/>
                <w14:ligatures w14:val="none"/>
              </w:rPr>
            </w:pPr>
          </w:p>
        </w:tc>
        <w:tc>
          <w:tcPr>
            <w:tcW w:w="811" w:type="pct"/>
            <w:vMerge/>
            <w:shd w:val="clear" w:color="000000" w:fill="D9D9D9"/>
            <w:vAlign w:val="center"/>
            <w:hideMark/>
          </w:tcPr>
          <w:p w14:paraId="17E9C0F2" w14:textId="534C7D22" w:rsidR="00F448BE" w:rsidRPr="008078A1" w:rsidRDefault="00F448BE">
            <w:pPr>
              <w:spacing w:after="0" w:line="276" w:lineRule="auto"/>
              <w:rPr>
                <w:rFonts w:eastAsia="Times New Roman" w:cstheme="minorHAnsi"/>
                <w:b/>
                <w:bCs/>
                <w:color w:val="000000"/>
                <w:lang w:eastAsia="en-MY"/>
                <w14:ligatures w14:val="none"/>
              </w:rPr>
            </w:pPr>
          </w:p>
        </w:tc>
        <w:tc>
          <w:tcPr>
            <w:tcW w:w="730" w:type="pct"/>
            <w:shd w:val="clear" w:color="000000" w:fill="D9D9D9"/>
            <w:vAlign w:val="center"/>
            <w:hideMark/>
          </w:tcPr>
          <w:p w14:paraId="7D9BAFF8" w14:textId="77777777" w:rsidR="00F448BE" w:rsidRPr="008078A1" w:rsidRDefault="00F448BE">
            <w:pPr>
              <w:spacing w:after="0" w:line="276" w:lineRule="auto"/>
              <w:jc w:val="center"/>
              <w:rPr>
                <w:rFonts w:eastAsia="Times New Roman" w:cstheme="minorHAnsi"/>
                <w:b/>
                <w:bCs/>
                <w:color w:val="000000"/>
                <w:lang w:eastAsia="en-MY"/>
                <w14:ligatures w14:val="none"/>
              </w:rPr>
            </w:pPr>
            <w:r w:rsidRPr="008078A1">
              <w:rPr>
                <w:rFonts w:eastAsia="Times New Roman" w:cstheme="minorHAnsi"/>
                <w:b/>
                <w:bCs/>
                <w:color w:val="000000"/>
                <w:lang w:eastAsia="en-MY"/>
                <w14:ligatures w14:val="none"/>
              </w:rPr>
              <w:t>Planted</w:t>
            </w:r>
          </w:p>
        </w:tc>
        <w:tc>
          <w:tcPr>
            <w:tcW w:w="2565" w:type="pct"/>
            <w:gridSpan w:val="3"/>
            <w:shd w:val="clear" w:color="000000" w:fill="D9D9D9"/>
            <w:vAlign w:val="center"/>
            <w:hideMark/>
          </w:tcPr>
          <w:p w14:paraId="58BAB5CD" w14:textId="77777777" w:rsidR="00F448BE" w:rsidRPr="008078A1" w:rsidRDefault="00F448BE">
            <w:pPr>
              <w:spacing w:after="0" w:line="276" w:lineRule="auto"/>
              <w:jc w:val="center"/>
              <w:rPr>
                <w:rFonts w:eastAsia="Times New Roman" w:cstheme="minorHAnsi"/>
                <w:b/>
                <w:bCs/>
                <w:color w:val="000000"/>
                <w:lang w:eastAsia="en-MY"/>
                <w14:ligatures w14:val="none"/>
              </w:rPr>
            </w:pPr>
            <w:r w:rsidRPr="008078A1">
              <w:rPr>
                <w:rFonts w:eastAsia="Times New Roman" w:cstheme="minorHAnsi"/>
                <w:b/>
                <w:bCs/>
                <w:color w:val="000000"/>
                <w:lang w:eastAsia="en-MY"/>
                <w14:ligatures w14:val="none"/>
              </w:rPr>
              <w:t>Unplanted</w:t>
            </w:r>
          </w:p>
        </w:tc>
      </w:tr>
      <w:tr w:rsidR="0045059B" w:rsidRPr="008078A1" w14:paraId="09EA089D" w14:textId="77777777" w:rsidTr="0045059B">
        <w:trPr>
          <w:trHeight w:val="58"/>
        </w:trPr>
        <w:tc>
          <w:tcPr>
            <w:tcW w:w="893" w:type="pct"/>
            <w:vMerge/>
            <w:vAlign w:val="center"/>
            <w:hideMark/>
          </w:tcPr>
          <w:p w14:paraId="0269CC5B" w14:textId="77777777" w:rsidR="00F448BE" w:rsidRPr="008078A1" w:rsidRDefault="00F448BE">
            <w:pPr>
              <w:spacing w:after="0" w:line="276" w:lineRule="auto"/>
              <w:rPr>
                <w:rFonts w:eastAsia="Times New Roman" w:cstheme="minorHAnsi"/>
                <w:b/>
                <w:bCs/>
                <w:color w:val="000000"/>
                <w:lang w:eastAsia="en-MY"/>
                <w14:ligatures w14:val="none"/>
              </w:rPr>
            </w:pPr>
          </w:p>
        </w:tc>
        <w:tc>
          <w:tcPr>
            <w:tcW w:w="811" w:type="pct"/>
            <w:vMerge/>
            <w:shd w:val="clear" w:color="000000" w:fill="D9D9D9"/>
            <w:hideMark/>
          </w:tcPr>
          <w:p w14:paraId="2FD163B3" w14:textId="5C22DF68" w:rsidR="00F448BE" w:rsidRPr="008078A1" w:rsidRDefault="00F448BE">
            <w:pPr>
              <w:spacing w:after="0" w:line="276" w:lineRule="auto"/>
              <w:rPr>
                <w:rFonts w:eastAsia="Times New Roman" w:cstheme="minorHAnsi"/>
                <w:color w:val="000000"/>
                <w:lang w:eastAsia="en-MY"/>
                <w14:ligatures w14:val="none"/>
              </w:rPr>
            </w:pPr>
          </w:p>
        </w:tc>
        <w:tc>
          <w:tcPr>
            <w:tcW w:w="730" w:type="pct"/>
            <w:vMerge w:val="restart"/>
            <w:shd w:val="clear" w:color="000000" w:fill="D9D9D9"/>
            <w:vAlign w:val="center"/>
            <w:hideMark/>
          </w:tcPr>
          <w:p w14:paraId="0EEA9D0E" w14:textId="77777777" w:rsidR="00F448BE" w:rsidRPr="008078A1" w:rsidRDefault="00F448BE">
            <w:pPr>
              <w:spacing w:after="0" w:line="276" w:lineRule="auto"/>
              <w:jc w:val="center"/>
              <w:rPr>
                <w:rFonts w:eastAsia="Times New Roman" w:cstheme="minorHAnsi"/>
                <w:b/>
                <w:bCs/>
                <w:color w:val="000000"/>
                <w:lang w:eastAsia="en-MY"/>
                <w14:ligatures w14:val="none"/>
              </w:rPr>
            </w:pPr>
            <w:r w:rsidRPr="008078A1">
              <w:rPr>
                <w:rFonts w:eastAsia="Times New Roman" w:cstheme="minorHAnsi"/>
                <w:b/>
                <w:bCs/>
                <w:color w:val="000000"/>
                <w:lang w:eastAsia="en-MY"/>
                <w14:ligatures w14:val="none"/>
              </w:rPr>
              <w:t>Total Area</w:t>
            </w:r>
          </w:p>
        </w:tc>
        <w:tc>
          <w:tcPr>
            <w:tcW w:w="895" w:type="pct"/>
            <w:shd w:val="clear" w:color="000000" w:fill="D9D9D9"/>
            <w:vAlign w:val="center"/>
            <w:hideMark/>
          </w:tcPr>
          <w:p w14:paraId="5997D017" w14:textId="77777777" w:rsidR="00F448BE" w:rsidRPr="008078A1" w:rsidRDefault="00F448BE">
            <w:pPr>
              <w:spacing w:after="0" w:line="276" w:lineRule="auto"/>
              <w:jc w:val="center"/>
              <w:rPr>
                <w:rFonts w:eastAsia="Times New Roman" w:cstheme="minorHAnsi"/>
                <w:b/>
                <w:bCs/>
                <w:color w:val="000000"/>
                <w:lang w:eastAsia="en-MY"/>
                <w14:ligatures w14:val="none"/>
              </w:rPr>
            </w:pPr>
            <w:r w:rsidRPr="008078A1">
              <w:rPr>
                <w:rFonts w:eastAsia="Times New Roman" w:cstheme="minorHAnsi"/>
                <w:b/>
                <w:bCs/>
                <w:color w:val="000000"/>
                <w:lang w:eastAsia="en-MY"/>
                <w14:ligatures w14:val="none"/>
              </w:rPr>
              <w:t>Conservation</w:t>
            </w:r>
          </w:p>
        </w:tc>
        <w:tc>
          <w:tcPr>
            <w:tcW w:w="836" w:type="pct"/>
            <w:vMerge w:val="restart"/>
            <w:shd w:val="clear" w:color="000000" w:fill="D9D9D9"/>
            <w:vAlign w:val="center"/>
            <w:hideMark/>
          </w:tcPr>
          <w:p w14:paraId="3016F06D" w14:textId="77777777" w:rsidR="00F448BE" w:rsidRPr="008078A1" w:rsidRDefault="00F448BE">
            <w:pPr>
              <w:spacing w:after="0" w:line="276" w:lineRule="auto"/>
              <w:jc w:val="center"/>
              <w:rPr>
                <w:rFonts w:eastAsia="Times New Roman" w:cstheme="minorHAnsi"/>
                <w:b/>
                <w:bCs/>
                <w:color w:val="000000"/>
                <w:lang w:eastAsia="en-MY"/>
                <w14:ligatures w14:val="none"/>
              </w:rPr>
            </w:pPr>
            <w:r w:rsidRPr="008078A1">
              <w:rPr>
                <w:rFonts w:eastAsia="Times New Roman" w:cstheme="minorHAnsi"/>
                <w:b/>
                <w:bCs/>
                <w:color w:val="000000"/>
                <w:lang w:eastAsia="en-MY"/>
                <w14:ligatures w14:val="none"/>
              </w:rPr>
              <w:t>Peat (rehabilitation)</w:t>
            </w:r>
          </w:p>
        </w:tc>
        <w:tc>
          <w:tcPr>
            <w:tcW w:w="834" w:type="pct"/>
            <w:shd w:val="clear" w:color="000000" w:fill="D9D9D9"/>
            <w:vAlign w:val="center"/>
            <w:hideMark/>
          </w:tcPr>
          <w:p w14:paraId="7B1258EA" w14:textId="77777777" w:rsidR="00F448BE" w:rsidRPr="008078A1" w:rsidRDefault="00F448BE">
            <w:pPr>
              <w:spacing w:after="0" w:line="276" w:lineRule="auto"/>
              <w:jc w:val="center"/>
              <w:rPr>
                <w:rFonts w:eastAsia="Times New Roman" w:cstheme="minorHAnsi"/>
                <w:b/>
                <w:bCs/>
                <w:color w:val="000000"/>
                <w:lang w:eastAsia="en-MY"/>
                <w14:ligatures w14:val="none"/>
              </w:rPr>
            </w:pPr>
            <w:r w:rsidRPr="008078A1">
              <w:rPr>
                <w:rFonts w:eastAsia="Times New Roman" w:cstheme="minorHAnsi"/>
                <w:b/>
                <w:bCs/>
                <w:color w:val="000000"/>
                <w:lang w:eastAsia="en-MY"/>
                <w14:ligatures w14:val="none"/>
              </w:rPr>
              <w:t>Other</w:t>
            </w:r>
          </w:p>
        </w:tc>
      </w:tr>
      <w:tr w:rsidR="0045059B" w:rsidRPr="008078A1" w14:paraId="53D3B757" w14:textId="77777777" w:rsidTr="0045059B">
        <w:trPr>
          <w:trHeight w:val="58"/>
        </w:trPr>
        <w:tc>
          <w:tcPr>
            <w:tcW w:w="893" w:type="pct"/>
            <w:vMerge/>
            <w:vAlign w:val="center"/>
            <w:hideMark/>
          </w:tcPr>
          <w:p w14:paraId="72592F65" w14:textId="77777777" w:rsidR="00F448BE" w:rsidRPr="008078A1" w:rsidRDefault="00F448BE">
            <w:pPr>
              <w:spacing w:after="0" w:line="276" w:lineRule="auto"/>
              <w:rPr>
                <w:rFonts w:eastAsia="Times New Roman" w:cstheme="minorHAnsi"/>
                <w:b/>
                <w:bCs/>
                <w:color w:val="000000"/>
                <w:lang w:eastAsia="en-MY"/>
                <w14:ligatures w14:val="none"/>
              </w:rPr>
            </w:pPr>
          </w:p>
        </w:tc>
        <w:tc>
          <w:tcPr>
            <w:tcW w:w="811" w:type="pct"/>
            <w:vMerge/>
            <w:shd w:val="clear" w:color="000000" w:fill="D9D9D9"/>
            <w:hideMark/>
          </w:tcPr>
          <w:p w14:paraId="627C3704" w14:textId="4E851471" w:rsidR="00F448BE" w:rsidRPr="008078A1" w:rsidRDefault="00F448BE">
            <w:pPr>
              <w:spacing w:after="0" w:line="276" w:lineRule="auto"/>
              <w:rPr>
                <w:rFonts w:eastAsia="Times New Roman" w:cstheme="minorHAnsi"/>
                <w:color w:val="000000"/>
                <w:lang w:eastAsia="en-MY"/>
                <w14:ligatures w14:val="none"/>
              </w:rPr>
            </w:pPr>
          </w:p>
        </w:tc>
        <w:tc>
          <w:tcPr>
            <w:tcW w:w="730" w:type="pct"/>
            <w:vMerge/>
            <w:vAlign w:val="center"/>
            <w:hideMark/>
          </w:tcPr>
          <w:p w14:paraId="52578213" w14:textId="77777777" w:rsidR="00F448BE" w:rsidRPr="008078A1" w:rsidRDefault="00F448BE">
            <w:pPr>
              <w:spacing w:after="0" w:line="276" w:lineRule="auto"/>
              <w:rPr>
                <w:rFonts w:eastAsia="Times New Roman" w:cstheme="minorHAnsi"/>
                <w:b/>
                <w:bCs/>
                <w:color w:val="000000"/>
                <w:lang w:eastAsia="en-MY"/>
                <w14:ligatures w14:val="none"/>
              </w:rPr>
            </w:pPr>
          </w:p>
        </w:tc>
        <w:tc>
          <w:tcPr>
            <w:tcW w:w="895" w:type="pct"/>
            <w:shd w:val="clear" w:color="000000" w:fill="D9D9D9"/>
            <w:vAlign w:val="center"/>
            <w:hideMark/>
          </w:tcPr>
          <w:p w14:paraId="0225E2C8" w14:textId="711D712B" w:rsidR="00F448BE" w:rsidRPr="008078A1" w:rsidRDefault="00F448BE">
            <w:pPr>
              <w:spacing w:after="0" w:line="276" w:lineRule="auto"/>
              <w:jc w:val="center"/>
              <w:rPr>
                <w:rFonts w:eastAsia="Times New Roman" w:cstheme="minorHAnsi"/>
                <w:b/>
                <w:bCs/>
                <w:color w:val="000000"/>
                <w:lang w:eastAsia="en-MY"/>
                <w14:ligatures w14:val="none"/>
              </w:rPr>
            </w:pPr>
            <w:r w:rsidRPr="008078A1">
              <w:rPr>
                <w:rFonts w:eastAsia="Times New Roman" w:cstheme="minorHAnsi"/>
                <w:b/>
                <w:bCs/>
                <w:color w:val="000000"/>
                <w:lang w:eastAsia="en-MY"/>
                <w14:ligatures w14:val="none"/>
              </w:rPr>
              <w:t xml:space="preserve"> (HCV, HCS, Conservation)</w:t>
            </w:r>
          </w:p>
        </w:tc>
        <w:tc>
          <w:tcPr>
            <w:tcW w:w="836" w:type="pct"/>
            <w:vMerge/>
            <w:vAlign w:val="center"/>
            <w:hideMark/>
          </w:tcPr>
          <w:p w14:paraId="0279B7E6" w14:textId="77777777" w:rsidR="00F448BE" w:rsidRPr="008078A1" w:rsidRDefault="00F448BE">
            <w:pPr>
              <w:spacing w:after="0" w:line="276" w:lineRule="auto"/>
              <w:rPr>
                <w:rFonts w:eastAsia="Times New Roman" w:cstheme="minorHAnsi"/>
                <w:b/>
                <w:bCs/>
                <w:color w:val="000000"/>
                <w:lang w:eastAsia="en-MY"/>
                <w14:ligatures w14:val="none"/>
              </w:rPr>
            </w:pPr>
          </w:p>
        </w:tc>
        <w:tc>
          <w:tcPr>
            <w:tcW w:w="834" w:type="pct"/>
            <w:shd w:val="clear" w:color="000000" w:fill="D9D9D9"/>
            <w:vAlign w:val="center"/>
            <w:hideMark/>
          </w:tcPr>
          <w:p w14:paraId="1290B09A" w14:textId="77777777" w:rsidR="00F448BE" w:rsidRPr="008078A1" w:rsidRDefault="00F448BE">
            <w:pPr>
              <w:spacing w:after="0" w:line="276" w:lineRule="auto"/>
              <w:jc w:val="center"/>
              <w:rPr>
                <w:rFonts w:eastAsia="Times New Roman" w:cstheme="minorHAnsi"/>
                <w:b/>
                <w:bCs/>
                <w:color w:val="000000"/>
                <w:lang w:eastAsia="en-MY"/>
                <w14:ligatures w14:val="none"/>
              </w:rPr>
            </w:pPr>
            <w:r w:rsidRPr="008078A1">
              <w:rPr>
                <w:rFonts w:eastAsia="Times New Roman" w:cstheme="minorHAnsi"/>
                <w:b/>
                <w:bCs/>
                <w:color w:val="000000"/>
                <w:lang w:eastAsia="en-MY"/>
                <w14:ligatures w14:val="none"/>
              </w:rPr>
              <w:t xml:space="preserve"> (Infra, buildings etc)</w:t>
            </w:r>
          </w:p>
        </w:tc>
      </w:tr>
      <w:tr w:rsidR="0045059B" w:rsidRPr="008078A1" w14:paraId="2B3366A5" w14:textId="77777777" w:rsidTr="0045059B">
        <w:trPr>
          <w:trHeight w:val="58"/>
        </w:trPr>
        <w:tc>
          <w:tcPr>
            <w:tcW w:w="893" w:type="pct"/>
            <w:shd w:val="clear" w:color="auto" w:fill="auto"/>
            <w:vAlign w:val="center"/>
            <w:hideMark/>
          </w:tcPr>
          <w:p w14:paraId="7C2D6E0C" w14:textId="1BFB1975" w:rsidR="000D455E" w:rsidRPr="008078A1" w:rsidRDefault="000D455E" w:rsidP="006D4444">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Sarawak</w:t>
            </w:r>
          </w:p>
        </w:tc>
        <w:tc>
          <w:tcPr>
            <w:tcW w:w="811" w:type="pct"/>
            <w:shd w:val="clear" w:color="auto" w:fill="auto"/>
            <w:vAlign w:val="center"/>
            <w:hideMark/>
          </w:tcPr>
          <w:p w14:paraId="75E3AA22"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2278.37</w:t>
            </w:r>
          </w:p>
        </w:tc>
        <w:tc>
          <w:tcPr>
            <w:tcW w:w="730" w:type="pct"/>
            <w:shd w:val="clear" w:color="auto" w:fill="auto"/>
            <w:vAlign w:val="center"/>
            <w:hideMark/>
          </w:tcPr>
          <w:p w14:paraId="3A02CA38"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738.44</w:t>
            </w:r>
          </w:p>
        </w:tc>
        <w:tc>
          <w:tcPr>
            <w:tcW w:w="895" w:type="pct"/>
            <w:shd w:val="clear" w:color="auto" w:fill="auto"/>
            <w:vAlign w:val="center"/>
            <w:hideMark/>
          </w:tcPr>
          <w:p w14:paraId="1814A787"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0</w:t>
            </w:r>
          </w:p>
        </w:tc>
        <w:tc>
          <w:tcPr>
            <w:tcW w:w="836" w:type="pct"/>
            <w:shd w:val="clear" w:color="auto" w:fill="auto"/>
            <w:vAlign w:val="center"/>
            <w:hideMark/>
          </w:tcPr>
          <w:p w14:paraId="6B6BB012"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0</w:t>
            </w:r>
          </w:p>
        </w:tc>
        <w:tc>
          <w:tcPr>
            <w:tcW w:w="834" w:type="pct"/>
            <w:shd w:val="clear" w:color="auto" w:fill="auto"/>
            <w:vAlign w:val="center"/>
            <w:hideMark/>
          </w:tcPr>
          <w:p w14:paraId="1D4E8E10"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10</w:t>
            </w:r>
          </w:p>
        </w:tc>
      </w:tr>
      <w:tr w:rsidR="0045059B" w:rsidRPr="008078A1" w14:paraId="220952B7" w14:textId="77777777" w:rsidTr="0045059B">
        <w:trPr>
          <w:trHeight w:val="58"/>
        </w:trPr>
        <w:tc>
          <w:tcPr>
            <w:tcW w:w="893" w:type="pct"/>
            <w:shd w:val="clear" w:color="auto" w:fill="auto"/>
            <w:vAlign w:val="center"/>
            <w:hideMark/>
          </w:tcPr>
          <w:p w14:paraId="2493501A" w14:textId="7201850F" w:rsidR="000D455E" w:rsidRPr="008078A1" w:rsidRDefault="000D455E" w:rsidP="006D4444">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Johor</w:t>
            </w:r>
          </w:p>
        </w:tc>
        <w:tc>
          <w:tcPr>
            <w:tcW w:w="811" w:type="pct"/>
            <w:shd w:val="clear" w:color="auto" w:fill="auto"/>
            <w:vAlign w:val="center"/>
            <w:hideMark/>
          </w:tcPr>
          <w:p w14:paraId="4274CB3D"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6692.23</w:t>
            </w:r>
          </w:p>
        </w:tc>
        <w:tc>
          <w:tcPr>
            <w:tcW w:w="730" w:type="pct"/>
            <w:shd w:val="clear" w:color="auto" w:fill="auto"/>
            <w:vAlign w:val="center"/>
            <w:hideMark/>
          </w:tcPr>
          <w:p w14:paraId="15A5BC2E"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970.19</w:t>
            </w:r>
          </w:p>
        </w:tc>
        <w:tc>
          <w:tcPr>
            <w:tcW w:w="895" w:type="pct"/>
            <w:shd w:val="clear" w:color="auto" w:fill="auto"/>
            <w:vAlign w:val="center"/>
            <w:hideMark/>
          </w:tcPr>
          <w:p w14:paraId="1230DC19"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249.23</w:t>
            </w:r>
          </w:p>
        </w:tc>
        <w:tc>
          <w:tcPr>
            <w:tcW w:w="836" w:type="pct"/>
            <w:shd w:val="clear" w:color="auto" w:fill="auto"/>
            <w:vAlign w:val="center"/>
            <w:hideMark/>
          </w:tcPr>
          <w:p w14:paraId="77786513"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31.83</w:t>
            </w:r>
          </w:p>
        </w:tc>
        <w:tc>
          <w:tcPr>
            <w:tcW w:w="834" w:type="pct"/>
            <w:shd w:val="clear" w:color="auto" w:fill="auto"/>
            <w:vAlign w:val="center"/>
            <w:hideMark/>
          </w:tcPr>
          <w:p w14:paraId="60CA7A5E"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0</w:t>
            </w:r>
          </w:p>
        </w:tc>
      </w:tr>
      <w:tr w:rsidR="0045059B" w:rsidRPr="008078A1" w14:paraId="7F4D6F3D" w14:textId="77777777" w:rsidTr="0045059B">
        <w:trPr>
          <w:trHeight w:val="58"/>
        </w:trPr>
        <w:tc>
          <w:tcPr>
            <w:tcW w:w="893" w:type="pct"/>
            <w:shd w:val="clear" w:color="auto" w:fill="auto"/>
            <w:vAlign w:val="center"/>
            <w:hideMark/>
          </w:tcPr>
          <w:p w14:paraId="2FE238BB" w14:textId="3F5A9632" w:rsidR="000D455E" w:rsidRPr="008078A1" w:rsidRDefault="000D455E" w:rsidP="006D4444">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Terengganu</w:t>
            </w:r>
          </w:p>
        </w:tc>
        <w:tc>
          <w:tcPr>
            <w:tcW w:w="811" w:type="pct"/>
            <w:shd w:val="clear" w:color="auto" w:fill="auto"/>
            <w:vAlign w:val="center"/>
            <w:hideMark/>
          </w:tcPr>
          <w:p w14:paraId="14A71A41"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2543.26</w:t>
            </w:r>
          </w:p>
        </w:tc>
        <w:tc>
          <w:tcPr>
            <w:tcW w:w="730" w:type="pct"/>
            <w:shd w:val="clear" w:color="auto" w:fill="auto"/>
            <w:vAlign w:val="center"/>
            <w:hideMark/>
          </w:tcPr>
          <w:p w14:paraId="69A6EB8E"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280</w:t>
            </w:r>
          </w:p>
        </w:tc>
        <w:tc>
          <w:tcPr>
            <w:tcW w:w="895" w:type="pct"/>
            <w:shd w:val="clear" w:color="auto" w:fill="auto"/>
            <w:vAlign w:val="center"/>
            <w:hideMark/>
          </w:tcPr>
          <w:p w14:paraId="43A78C6A"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164.03</w:t>
            </w:r>
          </w:p>
        </w:tc>
        <w:tc>
          <w:tcPr>
            <w:tcW w:w="836" w:type="pct"/>
            <w:shd w:val="clear" w:color="auto" w:fill="auto"/>
            <w:vAlign w:val="center"/>
            <w:hideMark/>
          </w:tcPr>
          <w:p w14:paraId="0DC29295"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0</w:t>
            </w:r>
          </w:p>
        </w:tc>
        <w:tc>
          <w:tcPr>
            <w:tcW w:w="834" w:type="pct"/>
            <w:shd w:val="clear" w:color="auto" w:fill="auto"/>
            <w:vAlign w:val="center"/>
            <w:hideMark/>
          </w:tcPr>
          <w:p w14:paraId="7C7E09F5"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0</w:t>
            </w:r>
          </w:p>
        </w:tc>
      </w:tr>
      <w:tr w:rsidR="0045059B" w:rsidRPr="008078A1" w14:paraId="764440A6" w14:textId="77777777" w:rsidTr="0045059B">
        <w:trPr>
          <w:trHeight w:val="58"/>
        </w:trPr>
        <w:tc>
          <w:tcPr>
            <w:tcW w:w="893" w:type="pct"/>
            <w:shd w:val="clear" w:color="auto" w:fill="auto"/>
            <w:vAlign w:val="center"/>
            <w:hideMark/>
          </w:tcPr>
          <w:p w14:paraId="61669DB9" w14:textId="1140DED9" w:rsidR="000D455E" w:rsidRPr="008078A1" w:rsidRDefault="000D455E" w:rsidP="006D4444">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Perak</w:t>
            </w:r>
          </w:p>
        </w:tc>
        <w:tc>
          <w:tcPr>
            <w:tcW w:w="811" w:type="pct"/>
            <w:shd w:val="clear" w:color="auto" w:fill="auto"/>
            <w:vAlign w:val="center"/>
            <w:hideMark/>
          </w:tcPr>
          <w:p w14:paraId="38BDB6F2"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2151.21</w:t>
            </w:r>
          </w:p>
        </w:tc>
        <w:tc>
          <w:tcPr>
            <w:tcW w:w="730" w:type="pct"/>
            <w:shd w:val="clear" w:color="auto" w:fill="auto"/>
            <w:vAlign w:val="center"/>
            <w:hideMark/>
          </w:tcPr>
          <w:p w14:paraId="61203B9A"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496.92</w:t>
            </w:r>
          </w:p>
        </w:tc>
        <w:tc>
          <w:tcPr>
            <w:tcW w:w="895" w:type="pct"/>
            <w:shd w:val="clear" w:color="auto" w:fill="auto"/>
            <w:vAlign w:val="center"/>
            <w:hideMark/>
          </w:tcPr>
          <w:p w14:paraId="2C9B6D0C"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0</w:t>
            </w:r>
          </w:p>
        </w:tc>
        <w:tc>
          <w:tcPr>
            <w:tcW w:w="836" w:type="pct"/>
            <w:shd w:val="clear" w:color="auto" w:fill="auto"/>
            <w:vAlign w:val="center"/>
            <w:hideMark/>
          </w:tcPr>
          <w:p w14:paraId="61B320A0"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0</w:t>
            </w:r>
          </w:p>
        </w:tc>
        <w:tc>
          <w:tcPr>
            <w:tcW w:w="834" w:type="pct"/>
            <w:shd w:val="clear" w:color="auto" w:fill="auto"/>
            <w:vAlign w:val="center"/>
            <w:hideMark/>
          </w:tcPr>
          <w:p w14:paraId="2FF78DF7"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0</w:t>
            </w:r>
          </w:p>
        </w:tc>
      </w:tr>
      <w:tr w:rsidR="0045059B" w:rsidRPr="008078A1" w14:paraId="2F6BE148" w14:textId="77777777" w:rsidTr="0045059B">
        <w:trPr>
          <w:trHeight w:val="58"/>
        </w:trPr>
        <w:tc>
          <w:tcPr>
            <w:tcW w:w="893" w:type="pct"/>
            <w:shd w:val="clear" w:color="auto" w:fill="auto"/>
            <w:vAlign w:val="center"/>
            <w:hideMark/>
          </w:tcPr>
          <w:p w14:paraId="01767CDF" w14:textId="00B1E6C7" w:rsidR="000D455E" w:rsidRPr="008078A1" w:rsidRDefault="000D455E" w:rsidP="006D4444">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Sabah</w:t>
            </w:r>
          </w:p>
        </w:tc>
        <w:tc>
          <w:tcPr>
            <w:tcW w:w="811" w:type="pct"/>
            <w:shd w:val="clear" w:color="auto" w:fill="auto"/>
            <w:vAlign w:val="center"/>
            <w:hideMark/>
          </w:tcPr>
          <w:p w14:paraId="39A12DC9"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4051.81</w:t>
            </w:r>
          </w:p>
        </w:tc>
        <w:tc>
          <w:tcPr>
            <w:tcW w:w="730" w:type="pct"/>
            <w:shd w:val="clear" w:color="auto" w:fill="auto"/>
            <w:vAlign w:val="center"/>
            <w:hideMark/>
          </w:tcPr>
          <w:p w14:paraId="77664964"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940.8</w:t>
            </w:r>
          </w:p>
        </w:tc>
        <w:tc>
          <w:tcPr>
            <w:tcW w:w="895" w:type="pct"/>
            <w:shd w:val="clear" w:color="auto" w:fill="auto"/>
            <w:vAlign w:val="center"/>
            <w:hideMark/>
          </w:tcPr>
          <w:p w14:paraId="2A1A70AC"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464.52</w:t>
            </w:r>
          </w:p>
        </w:tc>
        <w:tc>
          <w:tcPr>
            <w:tcW w:w="836" w:type="pct"/>
            <w:shd w:val="clear" w:color="auto" w:fill="auto"/>
            <w:vAlign w:val="center"/>
            <w:hideMark/>
          </w:tcPr>
          <w:p w14:paraId="53614D53"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0</w:t>
            </w:r>
          </w:p>
        </w:tc>
        <w:tc>
          <w:tcPr>
            <w:tcW w:w="834" w:type="pct"/>
            <w:shd w:val="clear" w:color="auto" w:fill="auto"/>
            <w:vAlign w:val="center"/>
            <w:hideMark/>
          </w:tcPr>
          <w:p w14:paraId="56E056FF" w14:textId="77777777" w:rsidR="000D455E" w:rsidRPr="008078A1" w:rsidRDefault="000D455E">
            <w:pPr>
              <w:spacing w:after="0" w:line="276" w:lineRule="auto"/>
              <w:jc w:val="center"/>
              <w:rPr>
                <w:rFonts w:eastAsia="Times New Roman" w:cstheme="minorHAnsi"/>
                <w:color w:val="000000"/>
                <w:lang w:eastAsia="en-MY"/>
                <w14:ligatures w14:val="none"/>
              </w:rPr>
            </w:pPr>
            <w:r w:rsidRPr="008078A1">
              <w:rPr>
                <w:rFonts w:eastAsia="Times New Roman" w:cstheme="minorHAnsi"/>
                <w:color w:val="000000"/>
                <w:lang w:eastAsia="en-MY"/>
                <w14:ligatures w14:val="none"/>
              </w:rPr>
              <w:t>0</w:t>
            </w:r>
          </w:p>
        </w:tc>
      </w:tr>
    </w:tbl>
    <w:p w14:paraId="5C05E744" w14:textId="77777777" w:rsidR="006151CC" w:rsidRDefault="006151CC" w:rsidP="00D63131">
      <w:pPr>
        <w:spacing w:after="0" w:line="276" w:lineRule="auto"/>
        <w:jc w:val="both"/>
      </w:pPr>
    </w:p>
    <w:p w14:paraId="2FDB065D" w14:textId="77777777" w:rsidR="006C048A" w:rsidRDefault="006C048A" w:rsidP="00D63131">
      <w:pPr>
        <w:spacing w:after="0" w:line="276" w:lineRule="auto"/>
        <w:jc w:val="both"/>
      </w:pPr>
    </w:p>
    <w:p w14:paraId="7FFF27B6" w14:textId="1357D2A8" w:rsidR="006746A6" w:rsidRDefault="006746A6" w:rsidP="00D63131">
      <w:pPr>
        <w:pStyle w:val="Heading1"/>
        <w:spacing w:before="0" w:line="276" w:lineRule="auto"/>
        <w:rPr>
          <w:lang w:val="en-US"/>
        </w:rPr>
      </w:pPr>
      <w:bookmarkStart w:id="2" w:name="_Toc204250373"/>
      <w:r w:rsidRPr="00CA3B12">
        <w:rPr>
          <w:lang w:val="en-US"/>
        </w:rPr>
        <w:lastRenderedPageBreak/>
        <w:t>No Open Burning/Use of Fire</w:t>
      </w:r>
      <w:bookmarkEnd w:id="2"/>
    </w:p>
    <w:p w14:paraId="61D2D6B0" w14:textId="77777777" w:rsidR="00CA3B12" w:rsidRPr="00CA3B12" w:rsidRDefault="00CA3B12" w:rsidP="00D63131">
      <w:pPr>
        <w:spacing w:after="0" w:line="276" w:lineRule="auto"/>
        <w:rPr>
          <w:lang w:val="en-US"/>
        </w:rPr>
      </w:pPr>
    </w:p>
    <w:p w14:paraId="68AAA2CF" w14:textId="4792A61F" w:rsidR="00CB2F86" w:rsidRDefault="00C11D71" w:rsidP="00D63131">
      <w:pPr>
        <w:spacing w:after="0" w:line="276" w:lineRule="auto"/>
        <w:ind w:left="426"/>
        <w:jc w:val="both"/>
      </w:pPr>
      <w:r w:rsidRPr="00C11D71">
        <w:t>FGV strictly adheres to a zero-burning policy and does not practice open burning</w:t>
      </w:r>
      <w:r w:rsidR="001F35E4">
        <w:t xml:space="preserve"> except </w:t>
      </w:r>
      <w:r w:rsidR="001046E5">
        <w:t xml:space="preserve">for </w:t>
      </w:r>
      <w:r w:rsidR="001046E5" w:rsidRPr="00C11D71">
        <w:t>managing</w:t>
      </w:r>
      <w:r w:rsidRPr="00C11D71">
        <w:t xml:space="preserve"> the outbreak of pests and diseases as specified in the ‘Guidelines for the Implementation of the ASEAN Policy on Zero Burning 2003’ and with regulatory approval. Natural fires, however, may still </w:t>
      </w:r>
      <w:r w:rsidR="001F35E4">
        <w:t>occur</w:t>
      </w:r>
      <w:r w:rsidRPr="00C11D71">
        <w:t xml:space="preserve"> in some regions during times of severe dry weather. </w:t>
      </w:r>
      <w:r>
        <w:t>D</w:t>
      </w:r>
      <w:r w:rsidR="006746A6" w:rsidRPr="00CA3B12">
        <w:t>espite our best efforts to prevent any fire, there are still fire incidents occurring on</w:t>
      </w:r>
      <w:r w:rsidR="005B1304">
        <w:t xml:space="preserve"> and around</w:t>
      </w:r>
      <w:r w:rsidR="006746A6" w:rsidRPr="00CA3B12">
        <w:t xml:space="preserve"> our premises. The areas and sizes of the affected area are as below:</w:t>
      </w:r>
    </w:p>
    <w:p w14:paraId="35DC7527" w14:textId="77777777" w:rsidR="00C221DA" w:rsidRDefault="00C221DA" w:rsidP="00D63131">
      <w:pPr>
        <w:spacing w:after="0" w:line="276" w:lineRule="auto"/>
        <w:ind w:left="426"/>
        <w:jc w:val="both"/>
      </w:pPr>
    </w:p>
    <w:tbl>
      <w:tblPr>
        <w:tblStyle w:val="TableGrid"/>
        <w:tblW w:w="0" w:type="auto"/>
        <w:tblInd w:w="421" w:type="dxa"/>
        <w:tblLook w:val="04A0" w:firstRow="1" w:lastRow="0" w:firstColumn="1" w:lastColumn="0" w:noHBand="0" w:noVBand="1"/>
      </w:tblPr>
      <w:tblGrid>
        <w:gridCol w:w="3543"/>
        <w:gridCol w:w="1701"/>
        <w:gridCol w:w="1701"/>
        <w:gridCol w:w="1650"/>
      </w:tblGrid>
      <w:tr w:rsidR="00CB2F86" w14:paraId="0BD73712" w14:textId="77777777" w:rsidTr="00C77DD1">
        <w:tc>
          <w:tcPr>
            <w:tcW w:w="3543" w:type="dxa"/>
            <w:shd w:val="clear" w:color="auto" w:fill="F7CAAC" w:themeFill="accent2" w:themeFillTint="66"/>
          </w:tcPr>
          <w:p w14:paraId="1F78163D" w14:textId="30E65586" w:rsidR="00CB2F86" w:rsidRDefault="00CB2F86" w:rsidP="006D4444">
            <w:pPr>
              <w:jc w:val="center"/>
            </w:pPr>
            <w:r w:rsidRPr="00CA3B12">
              <w:rPr>
                <w:b/>
                <w:lang w:val="en-US"/>
              </w:rPr>
              <w:t>Area /Year</w:t>
            </w:r>
          </w:p>
        </w:tc>
        <w:tc>
          <w:tcPr>
            <w:tcW w:w="1701" w:type="dxa"/>
            <w:shd w:val="clear" w:color="auto" w:fill="F7CAAC" w:themeFill="accent2" w:themeFillTint="66"/>
            <w:vAlign w:val="center"/>
          </w:tcPr>
          <w:p w14:paraId="5CF9E418" w14:textId="43E7A983" w:rsidR="00CB2F86" w:rsidRDefault="00CB2F86">
            <w:pPr>
              <w:jc w:val="center"/>
            </w:pPr>
            <w:r w:rsidRPr="00CA3B12">
              <w:rPr>
                <w:b/>
                <w:lang w:val="en-US"/>
              </w:rPr>
              <w:t>2022</w:t>
            </w:r>
          </w:p>
        </w:tc>
        <w:tc>
          <w:tcPr>
            <w:tcW w:w="1701" w:type="dxa"/>
            <w:shd w:val="clear" w:color="auto" w:fill="F7CAAC" w:themeFill="accent2" w:themeFillTint="66"/>
          </w:tcPr>
          <w:p w14:paraId="79B066EC" w14:textId="295EDD22" w:rsidR="00CB2F86" w:rsidRDefault="00CB2F86">
            <w:pPr>
              <w:jc w:val="center"/>
            </w:pPr>
            <w:r>
              <w:rPr>
                <w:b/>
                <w:lang w:val="en-US"/>
              </w:rPr>
              <w:t>2023</w:t>
            </w:r>
          </w:p>
        </w:tc>
        <w:tc>
          <w:tcPr>
            <w:tcW w:w="1650" w:type="dxa"/>
            <w:shd w:val="clear" w:color="auto" w:fill="F7CAAC" w:themeFill="accent2" w:themeFillTint="66"/>
          </w:tcPr>
          <w:p w14:paraId="7F6975C0" w14:textId="37563353" w:rsidR="00CB2F86" w:rsidRDefault="00CB2F86">
            <w:pPr>
              <w:jc w:val="center"/>
            </w:pPr>
            <w:r>
              <w:rPr>
                <w:b/>
                <w:lang w:val="en-US"/>
              </w:rPr>
              <w:t>2024</w:t>
            </w:r>
          </w:p>
        </w:tc>
      </w:tr>
      <w:tr w:rsidR="00CB2F86" w14:paraId="2B9023F9" w14:textId="77777777" w:rsidTr="00C77DD1">
        <w:tc>
          <w:tcPr>
            <w:tcW w:w="3543" w:type="dxa"/>
            <w:shd w:val="clear" w:color="auto" w:fill="FBE4D5" w:themeFill="accent2" w:themeFillTint="33"/>
          </w:tcPr>
          <w:p w14:paraId="5A686BCE" w14:textId="314EA018" w:rsidR="00CB2F86" w:rsidRPr="009F1B5E" w:rsidRDefault="00CB2F86" w:rsidP="006D4444">
            <w:pPr>
              <w:jc w:val="both"/>
              <w:rPr>
                <w:rFonts w:cstheme="minorHAnsi"/>
              </w:rPr>
            </w:pPr>
            <w:r w:rsidRPr="00C77DD1">
              <w:rPr>
                <w:rFonts w:eastAsia="Arial Narrow" w:cstheme="minorHAnsi"/>
                <w:color w:val="000000"/>
              </w:rPr>
              <w:t>Total area burnt (Ha) – planted area</w:t>
            </w:r>
          </w:p>
        </w:tc>
        <w:tc>
          <w:tcPr>
            <w:tcW w:w="1701" w:type="dxa"/>
            <w:vAlign w:val="center"/>
          </w:tcPr>
          <w:p w14:paraId="72FC9580" w14:textId="169B869E" w:rsidR="00CB2F86" w:rsidRPr="009F1B5E" w:rsidRDefault="0044496A">
            <w:pPr>
              <w:jc w:val="center"/>
              <w:rPr>
                <w:rFonts w:cstheme="minorHAnsi"/>
              </w:rPr>
            </w:pPr>
            <w:r w:rsidRPr="009F1B5E">
              <w:rPr>
                <w:rFonts w:cstheme="minorHAnsi"/>
              </w:rPr>
              <w:t>4.71</w:t>
            </w:r>
          </w:p>
        </w:tc>
        <w:tc>
          <w:tcPr>
            <w:tcW w:w="1701" w:type="dxa"/>
            <w:vAlign w:val="center"/>
          </w:tcPr>
          <w:p w14:paraId="5F003D45" w14:textId="0A8DCF61" w:rsidR="00496DC7" w:rsidRPr="009F1B5E" w:rsidRDefault="00496DC7">
            <w:pPr>
              <w:jc w:val="center"/>
              <w:rPr>
                <w:rFonts w:cstheme="minorHAnsi"/>
              </w:rPr>
            </w:pPr>
            <w:r w:rsidRPr="009F1B5E">
              <w:rPr>
                <w:rFonts w:cstheme="minorHAnsi"/>
              </w:rPr>
              <w:t>1.6</w:t>
            </w:r>
          </w:p>
        </w:tc>
        <w:tc>
          <w:tcPr>
            <w:tcW w:w="1650" w:type="dxa"/>
            <w:vAlign w:val="center"/>
          </w:tcPr>
          <w:p w14:paraId="273B5DF4" w14:textId="731785AB" w:rsidR="00CB2F86" w:rsidRPr="009F1B5E" w:rsidRDefault="00F7590B">
            <w:pPr>
              <w:jc w:val="center"/>
              <w:rPr>
                <w:rFonts w:cstheme="minorHAnsi"/>
              </w:rPr>
            </w:pPr>
            <w:r w:rsidRPr="009F1B5E">
              <w:rPr>
                <w:rFonts w:cstheme="minorHAnsi"/>
              </w:rPr>
              <w:t>3.5</w:t>
            </w:r>
          </w:p>
        </w:tc>
      </w:tr>
      <w:tr w:rsidR="00CB2F86" w14:paraId="4593D83E" w14:textId="77777777" w:rsidTr="00C77DD1">
        <w:tc>
          <w:tcPr>
            <w:tcW w:w="3543" w:type="dxa"/>
            <w:shd w:val="clear" w:color="auto" w:fill="FBE4D5" w:themeFill="accent2" w:themeFillTint="33"/>
          </w:tcPr>
          <w:p w14:paraId="53C0C220" w14:textId="472BD544" w:rsidR="00CB2F86" w:rsidRPr="009F1B5E" w:rsidRDefault="00CB2F86" w:rsidP="006D4444">
            <w:pPr>
              <w:jc w:val="both"/>
              <w:rPr>
                <w:rFonts w:cstheme="minorHAnsi"/>
              </w:rPr>
            </w:pPr>
            <w:r w:rsidRPr="00C77DD1">
              <w:rPr>
                <w:rFonts w:eastAsia="Arial Narrow" w:cstheme="minorHAnsi"/>
                <w:color w:val="000000"/>
              </w:rPr>
              <w:t>Total area burnt (Ha) – unplanted</w:t>
            </w:r>
            <w:r w:rsidR="00A1368F" w:rsidRPr="00C77DD1">
              <w:rPr>
                <w:rFonts w:eastAsia="Arial Narrow" w:cstheme="minorHAnsi"/>
                <w:color w:val="000000"/>
              </w:rPr>
              <w:t>/mill</w:t>
            </w:r>
            <w:r w:rsidRPr="00C77DD1">
              <w:rPr>
                <w:rFonts w:eastAsia="Arial Narrow" w:cstheme="minorHAnsi"/>
                <w:color w:val="000000"/>
              </w:rPr>
              <w:t xml:space="preserve"> area</w:t>
            </w:r>
          </w:p>
        </w:tc>
        <w:tc>
          <w:tcPr>
            <w:tcW w:w="1701" w:type="dxa"/>
            <w:vAlign w:val="center"/>
          </w:tcPr>
          <w:p w14:paraId="24E42815" w14:textId="1417AF89" w:rsidR="00CB2F86" w:rsidRPr="009F1B5E" w:rsidRDefault="0044496A">
            <w:pPr>
              <w:jc w:val="center"/>
              <w:rPr>
                <w:rFonts w:cstheme="minorHAnsi"/>
              </w:rPr>
            </w:pPr>
            <w:r w:rsidRPr="009F1B5E">
              <w:rPr>
                <w:rFonts w:cstheme="minorHAnsi"/>
              </w:rPr>
              <w:t>0.6</w:t>
            </w:r>
          </w:p>
        </w:tc>
        <w:tc>
          <w:tcPr>
            <w:tcW w:w="1701" w:type="dxa"/>
            <w:vAlign w:val="center"/>
          </w:tcPr>
          <w:p w14:paraId="5FE27B07" w14:textId="3640A634" w:rsidR="00CB2F86" w:rsidRPr="009F1B5E" w:rsidRDefault="00496DC7">
            <w:pPr>
              <w:jc w:val="center"/>
              <w:rPr>
                <w:rFonts w:cstheme="minorHAnsi"/>
              </w:rPr>
            </w:pPr>
            <w:r w:rsidRPr="009F1B5E">
              <w:rPr>
                <w:rFonts w:cstheme="minorHAnsi"/>
              </w:rPr>
              <w:t>0.9</w:t>
            </w:r>
          </w:p>
        </w:tc>
        <w:tc>
          <w:tcPr>
            <w:tcW w:w="1650" w:type="dxa"/>
            <w:vAlign w:val="center"/>
          </w:tcPr>
          <w:p w14:paraId="0E96ADBD" w14:textId="4EE6218A" w:rsidR="00CB2F86" w:rsidRPr="009F1B5E" w:rsidRDefault="00F7590B">
            <w:pPr>
              <w:jc w:val="center"/>
              <w:rPr>
                <w:rFonts w:cstheme="minorHAnsi"/>
              </w:rPr>
            </w:pPr>
            <w:r w:rsidRPr="009F1B5E">
              <w:rPr>
                <w:rFonts w:cstheme="minorHAnsi"/>
              </w:rPr>
              <w:t>0.1</w:t>
            </w:r>
          </w:p>
        </w:tc>
      </w:tr>
      <w:tr w:rsidR="00CB2F86" w14:paraId="67293103" w14:textId="77777777" w:rsidTr="00C77DD1">
        <w:tc>
          <w:tcPr>
            <w:tcW w:w="3543" w:type="dxa"/>
            <w:shd w:val="clear" w:color="auto" w:fill="FBE4D5" w:themeFill="accent2" w:themeFillTint="33"/>
          </w:tcPr>
          <w:p w14:paraId="53DB9F49" w14:textId="592EDD1A" w:rsidR="00CB2F86" w:rsidRPr="009F1B5E" w:rsidRDefault="00CB2F86" w:rsidP="006D4444">
            <w:pPr>
              <w:jc w:val="both"/>
              <w:rPr>
                <w:rFonts w:cstheme="minorHAnsi"/>
              </w:rPr>
            </w:pPr>
            <w:r w:rsidRPr="00C77DD1">
              <w:rPr>
                <w:rFonts w:eastAsia="Arial Narrow" w:cstheme="minorHAnsi"/>
                <w:color w:val="000000"/>
              </w:rPr>
              <w:t>Total area burnt (Ha) – outside concession</w:t>
            </w:r>
          </w:p>
        </w:tc>
        <w:tc>
          <w:tcPr>
            <w:tcW w:w="1701" w:type="dxa"/>
            <w:vAlign w:val="center"/>
          </w:tcPr>
          <w:p w14:paraId="2B7A886A" w14:textId="31056F74" w:rsidR="00CB2F86" w:rsidRPr="009F1B5E" w:rsidRDefault="003B4AED">
            <w:pPr>
              <w:jc w:val="center"/>
              <w:rPr>
                <w:rFonts w:cstheme="minorHAnsi"/>
              </w:rPr>
            </w:pPr>
            <w:r>
              <w:rPr>
                <w:rFonts w:cstheme="minorHAnsi"/>
              </w:rPr>
              <w:t>-</w:t>
            </w:r>
          </w:p>
        </w:tc>
        <w:tc>
          <w:tcPr>
            <w:tcW w:w="1701" w:type="dxa"/>
            <w:vAlign w:val="center"/>
          </w:tcPr>
          <w:p w14:paraId="16D01CA2" w14:textId="52A89AF0" w:rsidR="00CB2F86" w:rsidRPr="009F1B5E" w:rsidRDefault="009F1B5E">
            <w:pPr>
              <w:jc w:val="center"/>
              <w:rPr>
                <w:rFonts w:cstheme="minorHAnsi"/>
              </w:rPr>
            </w:pPr>
            <w:r w:rsidRPr="009F1B5E">
              <w:rPr>
                <w:rFonts w:cstheme="minorHAnsi"/>
              </w:rPr>
              <w:t>1.2</w:t>
            </w:r>
          </w:p>
        </w:tc>
        <w:tc>
          <w:tcPr>
            <w:tcW w:w="1650" w:type="dxa"/>
            <w:vAlign w:val="center"/>
          </w:tcPr>
          <w:p w14:paraId="48E72953" w14:textId="70EA3BB8" w:rsidR="00CB2F86" w:rsidRPr="009F1B5E" w:rsidRDefault="00F7590B">
            <w:pPr>
              <w:jc w:val="center"/>
              <w:rPr>
                <w:rFonts w:cstheme="minorHAnsi"/>
              </w:rPr>
            </w:pPr>
            <w:r w:rsidRPr="009F1B5E">
              <w:rPr>
                <w:rFonts w:cstheme="minorHAnsi"/>
              </w:rPr>
              <w:t>1.2</w:t>
            </w:r>
          </w:p>
        </w:tc>
      </w:tr>
      <w:tr w:rsidR="00F7590B" w14:paraId="64249C7D" w14:textId="77777777" w:rsidTr="00C77DD1">
        <w:tc>
          <w:tcPr>
            <w:tcW w:w="3543" w:type="dxa"/>
            <w:shd w:val="clear" w:color="auto" w:fill="FBE4D5" w:themeFill="accent2" w:themeFillTint="33"/>
          </w:tcPr>
          <w:p w14:paraId="70C0F36E" w14:textId="3ABD9937" w:rsidR="00F7590B" w:rsidRPr="00C77DD1" w:rsidRDefault="00F7590B" w:rsidP="006D4444">
            <w:pPr>
              <w:jc w:val="both"/>
              <w:rPr>
                <w:rFonts w:eastAsia="Arial Narrow" w:cstheme="minorHAnsi"/>
                <w:b/>
                <w:bCs/>
                <w:color w:val="000000"/>
              </w:rPr>
            </w:pPr>
            <w:r w:rsidRPr="00C77DD1">
              <w:rPr>
                <w:rFonts w:eastAsia="Arial Narrow" w:cstheme="minorHAnsi"/>
                <w:b/>
                <w:bCs/>
                <w:color w:val="000000"/>
              </w:rPr>
              <w:t>Total area burnt (Ha) – Overall</w:t>
            </w:r>
          </w:p>
        </w:tc>
        <w:tc>
          <w:tcPr>
            <w:tcW w:w="1701" w:type="dxa"/>
            <w:vAlign w:val="center"/>
          </w:tcPr>
          <w:p w14:paraId="3547AA83" w14:textId="1E5BDFDC" w:rsidR="00F7590B" w:rsidRPr="00C77DD1" w:rsidRDefault="0044496A">
            <w:pPr>
              <w:jc w:val="center"/>
              <w:rPr>
                <w:rFonts w:cstheme="minorHAnsi"/>
                <w:b/>
                <w:bCs/>
              </w:rPr>
            </w:pPr>
            <w:r w:rsidRPr="00C77DD1">
              <w:rPr>
                <w:rFonts w:cstheme="minorHAnsi"/>
                <w:b/>
                <w:bCs/>
              </w:rPr>
              <w:t>5.31</w:t>
            </w:r>
          </w:p>
        </w:tc>
        <w:tc>
          <w:tcPr>
            <w:tcW w:w="1701" w:type="dxa"/>
            <w:vAlign w:val="center"/>
          </w:tcPr>
          <w:p w14:paraId="19653EA1" w14:textId="339C4405" w:rsidR="00F7590B" w:rsidRPr="00C77DD1" w:rsidRDefault="009F1B5E">
            <w:pPr>
              <w:jc w:val="center"/>
              <w:rPr>
                <w:rFonts w:cstheme="minorHAnsi"/>
                <w:b/>
                <w:bCs/>
              </w:rPr>
            </w:pPr>
            <w:r w:rsidRPr="00C77DD1">
              <w:rPr>
                <w:rFonts w:cstheme="minorHAnsi"/>
                <w:b/>
                <w:bCs/>
              </w:rPr>
              <w:t>3.7</w:t>
            </w:r>
          </w:p>
        </w:tc>
        <w:tc>
          <w:tcPr>
            <w:tcW w:w="1650" w:type="dxa"/>
            <w:vAlign w:val="center"/>
          </w:tcPr>
          <w:p w14:paraId="5C207490" w14:textId="4C32F7B1" w:rsidR="00F7590B" w:rsidRPr="00C77DD1" w:rsidRDefault="00F7590B">
            <w:pPr>
              <w:jc w:val="center"/>
              <w:rPr>
                <w:rFonts w:cstheme="minorHAnsi"/>
                <w:b/>
                <w:bCs/>
              </w:rPr>
            </w:pPr>
            <w:r w:rsidRPr="00C77DD1">
              <w:rPr>
                <w:rFonts w:cstheme="minorHAnsi"/>
                <w:b/>
                <w:bCs/>
              </w:rPr>
              <w:t>4.8</w:t>
            </w:r>
          </w:p>
        </w:tc>
      </w:tr>
    </w:tbl>
    <w:p w14:paraId="6E052703" w14:textId="77777777" w:rsidR="00CB2F86" w:rsidRDefault="00CB2F86" w:rsidP="00D63131">
      <w:pPr>
        <w:spacing w:after="0" w:line="276" w:lineRule="auto"/>
        <w:jc w:val="both"/>
      </w:pPr>
    </w:p>
    <w:p w14:paraId="15C29F8F" w14:textId="6B046493" w:rsidR="00D8401A" w:rsidRDefault="005B1304" w:rsidP="00D63131">
      <w:pPr>
        <w:spacing w:after="0" w:line="276" w:lineRule="auto"/>
        <w:ind w:left="426"/>
        <w:jc w:val="both"/>
      </w:pPr>
      <w:r>
        <w:t>Spontaneous</w:t>
      </w:r>
      <w:r w:rsidR="00836A19">
        <w:t xml:space="preserve"> </w:t>
      </w:r>
      <w:r w:rsidR="001046E5">
        <w:t>b</w:t>
      </w:r>
      <w:r w:rsidR="001046E5" w:rsidRPr="00836A19">
        <w:t xml:space="preserve">urning </w:t>
      </w:r>
      <w:r w:rsidR="001046E5">
        <w:t>is</w:t>
      </w:r>
      <w:r w:rsidR="00C221DA">
        <w:t xml:space="preserve"> </w:t>
      </w:r>
      <w:r w:rsidR="00836A19">
        <w:t>due to</w:t>
      </w:r>
      <w:r w:rsidR="00836A19" w:rsidRPr="00836A19">
        <w:t xml:space="preserve"> hot weather </w:t>
      </w:r>
      <w:r w:rsidR="00C221DA">
        <w:t>and</w:t>
      </w:r>
      <w:r w:rsidR="00836A19" w:rsidRPr="00836A19">
        <w:t xml:space="preserve"> dry season</w:t>
      </w:r>
      <w:r>
        <w:t xml:space="preserve"> in Mal</w:t>
      </w:r>
      <w:r w:rsidR="00281BC7">
        <w:t>a</w:t>
      </w:r>
      <w:r>
        <w:t xml:space="preserve">ysia </w:t>
      </w:r>
      <w:r w:rsidRPr="00C77DD1">
        <w:t>while accidental or intentional burning by local communities is the primary cause of fire around our plantations in Indonesi</w:t>
      </w:r>
      <w:r w:rsidRPr="006D4444">
        <w:t>a</w:t>
      </w:r>
      <w:r w:rsidRPr="00D63131">
        <w:t>.</w:t>
      </w:r>
      <w:r>
        <w:t xml:space="preserve"> </w:t>
      </w:r>
    </w:p>
    <w:p w14:paraId="30C8872B" w14:textId="77777777" w:rsidR="00DE01FC" w:rsidRDefault="00DE01FC" w:rsidP="00D63131">
      <w:pPr>
        <w:spacing w:after="0" w:line="276" w:lineRule="auto"/>
        <w:jc w:val="both"/>
      </w:pPr>
    </w:p>
    <w:p w14:paraId="7D2CEA34" w14:textId="11D07D8D" w:rsidR="00CA5DA9" w:rsidRDefault="00CA5DA9" w:rsidP="00D63131">
      <w:pPr>
        <w:pStyle w:val="Heading1"/>
        <w:spacing w:before="0" w:line="276" w:lineRule="auto"/>
      </w:pPr>
      <w:bookmarkStart w:id="3" w:name="_Toc201830176"/>
      <w:bookmarkStart w:id="4" w:name="_Toc201831131"/>
      <w:bookmarkStart w:id="5" w:name="_Toc201830177"/>
      <w:bookmarkStart w:id="6" w:name="_Toc201831132"/>
      <w:bookmarkStart w:id="7" w:name="_Toc201830178"/>
      <w:bookmarkStart w:id="8" w:name="_Toc201831133"/>
      <w:bookmarkStart w:id="9" w:name="_Toc201830179"/>
      <w:bookmarkStart w:id="10" w:name="_Toc201831134"/>
      <w:bookmarkStart w:id="11" w:name="_Toc201830180"/>
      <w:bookmarkStart w:id="12" w:name="_Toc201831135"/>
      <w:bookmarkStart w:id="13" w:name="_Toc201830181"/>
      <w:bookmarkStart w:id="14" w:name="_Toc201831136"/>
      <w:bookmarkStart w:id="15" w:name="_Toc204250374"/>
      <w:bookmarkEnd w:id="3"/>
      <w:bookmarkEnd w:id="4"/>
      <w:bookmarkEnd w:id="5"/>
      <w:bookmarkEnd w:id="6"/>
      <w:bookmarkEnd w:id="7"/>
      <w:bookmarkEnd w:id="8"/>
      <w:bookmarkEnd w:id="9"/>
      <w:bookmarkEnd w:id="10"/>
      <w:bookmarkEnd w:id="11"/>
      <w:bookmarkEnd w:id="12"/>
      <w:bookmarkEnd w:id="13"/>
      <w:bookmarkEnd w:id="14"/>
      <w:r>
        <w:t>Water Use Intensity</w:t>
      </w:r>
      <w:bookmarkEnd w:id="15"/>
    </w:p>
    <w:p w14:paraId="6260E852" w14:textId="77777777" w:rsidR="0090065B" w:rsidRPr="0090065B" w:rsidRDefault="0090065B" w:rsidP="00D63131">
      <w:pPr>
        <w:spacing w:after="0" w:line="276" w:lineRule="auto"/>
      </w:pPr>
    </w:p>
    <w:p w14:paraId="1C5DD84F" w14:textId="7E4CD2B3" w:rsidR="00AE2264" w:rsidRDefault="00AE2264" w:rsidP="00D63131">
      <w:pPr>
        <w:spacing w:after="0" w:line="276" w:lineRule="auto"/>
        <w:ind w:left="426"/>
        <w:jc w:val="both"/>
        <w:rPr>
          <w:rFonts w:cstheme="minorHAnsi"/>
        </w:rPr>
      </w:pPr>
      <w:r>
        <w:rPr>
          <w:rFonts w:cstheme="minorHAnsi"/>
        </w:rPr>
        <w:t xml:space="preserve">FGV is committed to achieving water neutrality throughout its operations. To this end, the company continuously monitors its water consumption and water intensity at its mills and refineries. </w:t>
      </w:r>
    </w:p>
    <w:p w14:paraId="4E3A3D56" w14:textId="77777777" w:rsidR="004C3046" w:rsidRDefault="004C3046" w:rsidP="00D95BDC">
      <w:pPr>
        <w:spacing w:after="0" w:line="276" w:lineRule="auto"/>
        <w:jc w:val="both"/>
        <w:rPr>
          <w:rFonts w:cstheme="minorHAnsi"/>
        </w:rPr>
      </w:pPr>
    </w:p>
    <w:p w14:paraId="43E46160" w14:textId="54498254" w:rsidR="004C3046" w:rsidRDefault="004C3046" w:rsidP="006C048A">
      <w:pPr>
        <w:spacing w:after="0" w:line="276" w:lineRule="auto"/>
        <w:ind w:left="426"/>
        <w:jc w:val="both"/>
        <w:rPr>
          <w:rFonts w:cstheme="minorHAnsi"/>
        </w:rPr>
      </w:pPr>
      <w:r w:rsidRPr="004C3046">
        <w:rPr>
          <w:rFonts w:cstheme="minorHAnsi"/>
        </w:rPr>
        <w:t xml:space="preserve">FGV operates 63 palm oil mills and 4 refineries. Generally, FGV’s palm oil mills use water drawn from natural streams while FGV’s refineries use pipe water supplied by state or national water agencies. </w:t>
      </w:r>
    </w:p>
    <w:p w14:paraId="3C11F319" w14:textId="77777777" w:rsidR="00D11E36" w:rsidRDefault="00D11E36" w:rsidP="00D63131">
      <w:pPr>
        <w:spacing w:after="0" w:line="276" w:lineRule="auto"/>
        <w:ind w:left="426"/>
        <w:jc w:val="both"/>
        <w:rPr>
          <w:rFonts w:cstheme="minorHAnsi"/>
        </w:rPr>
      </w:pPr>
    </w:p>
    <w:p w14:paraId="4E4FA221" w14:textId="13E09379" w:rsidR="00AE2264" w:rsidRDefault="00AE2264" w:rsidP="00D63131">
      <w:pPr>
        <w:spacing w:after="0" w:line="276" w:lineRule="auto"/>
        <w:ind w:left="426"/>
        <w:jc w:val="both"/>
        <w:rPr>
          <w:rFonts w:eastAsiaTheme="majorEastAsia" w:cstheme="minorHAnsi"/>
          <w:szCs w:val="26"/>
        </w:rPr>
      </w:pPr>
      <w:r>
        <w:rPr>
          <w:rFonts w:cstheme="minorHAnsi"/>
        </w:rPr>
        <w:t>The water usage data presented for the facilities in 2022-2024 consists of water use intensity and projected targets. The water use intensity is determined by the water usage volume over the tonnage of raw material processed while t</w:t>
      </w:r>
      <w:r>
        <w:rPr>
          <w:rFonts w:eastAsiaTheme="majorEastAsia" w:cstheme="minorHAnsi"/>
          <w:szCs w:val="26"/>
        </w:rPr>
        <w:t>he water intensity targets are projection based on the production forecast plan, developed earlier in each year (i.e. projected targets).</w:t>
      </w:r>
    </w:p>
    <w:p w14:paraId="29865456" w14:textId="77777777" w:rsidR="00C221DA" w:rsidRDefault="00C221DA" w:rsidP="00D63131">
      <w:pPr>
        <w:spacing w:after="0" w:line="276" w:lineRule="auto"/>
        <w:ind w:left="426"/>
        <w:jc w:val="both"/>
        <w:rPr>
          <w:rFonts w:eastAsiaTheme="majorEastAsia" w:cstheme="minorHAnsi"/>
          <w:szCs w:val="26"/>
        </w:rPr>
      </w:pPr>
    </w:p>
    <w:p w14:paraId="600BB689" w14:textId="215E36BE" w:rsidR="00AE2264" w:rsidRDefault="00AE2264" w:rsidP="00D63131">
      <w:pPr>
        <w:spacing w:after="0" w:line="276" w:lineRule="auto"/>
        <w:ind w:left="426"/>
        <w:jc w:val="both"/>
        <w:rPr>
          <w:rFonts w:eastAsiaTheme="majorEastAsia" w:cstheme="minorHAnsi"/>
          <w:szCs w:val="26"/>
        </w:rPr>
      </w:pPr>
      <w:r>
        <w:rPr>
          <w:rFonts w:eastAsiaTheme="majorEastAsia" w:cstheme="minorHAnsi"/>
          <w:szCs w:val="26"/>
        </w:rPr>
        <w:t>T</w:t>
      </w:r>
      <w:r w:rsidRPr="001047CF">
        <w:rPr>
          <w:rFonts w:eastAsiaTheme="majorEastAsia" w:cstheme="minorHAnsi"/>
          <w:szCs w:val="26"/>
        </w:rPr>
        <w:t xml:space="preserve">he current water intensity and projected targets </w:t>
      </w:r>
      <w:r>
        <w:rPr>
          <w:rFonts w:eastAsiaTheme="majorEastAsia" w:cstheme="minorHAnsi"/>
          <w:szCs w:val="26"/>
        </w:rPr>
        <w:t xml:space="preserve">are </w:t>
      </w:r>
      <w:r w:rsidRPr="001047CF">
        <w:rPr>
          <w:rFonts w:eastAsiaTheme="majorEastAsia" w:cstheme="minorHAnsi"/>
          <w:szCs w:val="26"/>
        </w:rPr>
        <w:t>based on total water consumption</w:t>
      </w:r>
      <w:r>
        <w:rPr>
          <w:rFonts w:eastAsiaTheme="majorEastAsia" w:cstheme="minorHAnsi"/>
          <w:szCs w:val="26"/>
        </w:rPr>
        <w:t xml:space="preserve"> in the facility</w:t>
      </w:r>
      <w:r w:rsidRPr="001047CF">
        <w:rPr>
          <w:rFonts w:eastAsiaTheme="majorEastAsia" w:cstheme="minorHAnsi"/>
          <w:szCs w:val="26"/>
        </w:rPr>
        <w:t>, which includes both maintenance and processing activities. However, this method does not accurately reflect true water efficiency, as it combines fixed water usage for maintenance with variable usage for processing</w:t>
      </w:r>
      <w:r>
        <w:rPr>
          <w:rFonts w:eastAsiaTheme="majorEastAsia" w:cstheme="minorHAnsi"/>
          <w:szCs w:val="26"/>
        </w:rPr>
        <w:t xml:space="preserve"> (that </w:t>
      </w:r>
      <w:r w:rsidRPr="001047CF">
        <w:rPr>
          <w:rFonts w:eastAsiaTheme="majorEastAsia" w:cstheme="minorHAnsi"/>
          <w:szCs w:val="26"/>
        </w:rPr>
        <w:t>varies depending on the quantity of crude palm oil (CPO)</w:t>
      </w:r>
      <w:r>
        <w:rPr>
          <w:rFonts w:eastAsiaTheme="majorEastAsia" w:cstheme="minorHAnsi"/>
          <w:szCs w:val="26"/>
        </w:rPr>
        <w:t xml:space="preserve"> or Fresh Fruit Bunch (FFB) processed in a year).</w:t>
      </w:r>
    </w:p>
    <w:p w14:paraId="3666E626" w14:textId="77777777" w:rsidR="00C221DA" w:rsidRPr="001047CF" w:rsidRDefault="00C221DA" w:rsidP="00D63131">
      <w:pPr>
        <w:spacing w:after="0" w:line="276" w:lineRule="auto"/>
        <w:ind w:left="426"/>
        <w:jc w:val="both"/>
        <w:rPr>
          <w:rFonts w:eastAsiaTheme="majorEastAsia" w:cstheme="minorHAnsi"/>
          <w:szCs w:val="26"/>
        </w:rPr>
      </w:pPr>
    </w:p>
    <w:p w14:paraId="3C668AD9" w14:textId="24981274" w:rsidR="00AE2264" w:rsidRDefault="00AE2264" w:rsidP="00D63131">
      <w:pPr>
        <w:spacing w:after="0" w:line="276" w:lineRule="auto"/>
        <w:ind w:left="426"/>
        <w:jc w:val="both"/>
        <w:rPr>
          <w:rFonts w:eastAsiaTheme="majorEastAsia" w:cstheme="minorHAnsi"/>
          <w:szCs w:val="26"/>
        </w:rPr>
      </w:pPr>
      <w:r w:rsidRPr="001047CF">
        <w:rPr>
          <w:rFonts w:eastAsiaTheme="majorEastAsia" w:cstheme="minorHAnsi"/>
          <w:szCs w:val="26"/>
        </w:rPr>
        <w:t xml:space="preserve">Recognising this limitation, a decision has been made to segregate water usage into two distinct categories—maintenance and processing—starting </w:t>
      </w:r>
      <w:r>
        <w:rPr>
          <w:rFonts w:eastAsiaTheme="majorEastAsia" w:cstheme="minorHAnsi"/>
          <w:szCs w:val="26"/>
        </w:rPr>
        <w:t>from</w:t>
      </w:r>
      <w:r w:rsidRPr="001047CF">
        <w:rPr>
          <w:rFonts w:eastAsiaTheme="majorEastAsia" w:cstheme="minorHAnsi"/>
          <w:szCs w:val="26"/>
        </w:rPr>
        <w:t xml:space="preserve"> 2025. This approach will facilitate more accurate and transparent reporting by separately tracking fixed and variable components of </w:t>
      </w:r>
      <w:r w:rsidRPr="001047CF">
        <w:rPr>
          <w:rFonts w:eastAsiaTheme="majorEastAsia" w:cstheme="minorHAnsi"/>
          <w:szCs w:val="26"/>
        </w:rPr>
        <w:lastRenderedPageBreak/>
        <w:t>water use. Only processing water usage will be used as the basis for measuring water intensity and efficiency</w:t>
      </w:r>
      <w:r>
        <w:rPr>
          <w:rFonts w:eastAsiaTheme="majorEastAsia" w:cstheme="minorHAnsi"/>
          <w:szCs w:val="26"/>
        </w:rPr>
        <w:t xml:space="preserve"> within the production process</w:t>
      </w:r>
    </w:p>
    <w:p w14:paraId="7908AD06" w14:textId="77777777" w:rsidR="00C221DA" w:rsidRPr="001047CF" w:rsidRDefault="00C221DA" w:rsidP="00D63131">
      <w:pPr>
        <w:spacing w:after="0" w:line="276" w:lineRule="auto"/>
        <w:ind w:left="426"/>
        <w:jc w:val="both"/>
        <w:rPr>
          <w:rFonts w:eastAsiaTheme="majorEastAsia" w:cstheme="minorHAnsi"/>
          <w:szCs w:val="26"/>
        </w:rPr>
      </w:pPr>
    </w:p>
    <w:p w14:paraId="6CF5BC60" w14:textId="23ADC332" w:rsidR="00164BAD" w:rsidRDefault="00AE2264" w:rsidP="006D4444">
      <w:pPr>
        <w:spacing w:after="0" w:line="276" w:lineRule="auto"/>
        <w:ind w:left="426"/>
        <w:jc w:val="both"/>
      </w:pPr>
      <w:r w:rsidRPr="001047CF">
        <w:rPr>
          <w:rFonts w:eastAsiaTheme="majorEastAsia" w:cstheme="minorHAnsi"/>
          <w:szCs w:val="26"/>
        </w:rPr>
        <w:t>The previous reporting method, which aggregated total water use, failed to account for fluctuations in processing volume from year to year. As a result, the average water intensity figures recorded were not directly comparable across years. By introducing this new method of measurement, we aim to improve data comparability and enable more meaningful analysis of water performance</w:t>
      </w:r>
      <w:r>
        <w:rPr>
          <w:rFonts w:eastAsiaTheme="majorEastAsia" w:cstheme="minorHAnsi"/>
          <w:szCs w:val="26"/>
        </w:rPr>
        <w:t xml:space="preserve"> over the years</w:t>
      </w:r>
      <w:r w:rsidRPr="001047CF">
        <w:rPr>
          <w:rFonts w:eastAsiaTheme="majorEastAsia" w:cstheme="minorHAnsi"/>
          <w:szCs w:val="26"/>
        </w:rPr>
        <w:t>, particularly in relation to sustainability targets</w:t>
      </w:r>
      <w:r>
        <w:rPr>
          <w:rFonts w:eastAsiaTheme="majorEastAsia" w:cstheme="minorHAnsi"/>
          <w:szCs w:val="26"/>
        </w:rPr>
        <w:t xml:space="preserve"> from 2025 onwards</w:t>
      </w:r>
      <w:r w:rsidRPr="001047CF">
        <w:rPr>
          <w:rFonts w:eastAsiaTheme="majorEastAsia" w:cstheme="minorHAnsi"/>
          <w:szCs w:val="26"/>
        </w:rPr>
        <w:t>.</w:t>
      </w:r>
      <w:r w:rsidRPr="001047CF" w:rsidDel="001047CF">
        <w:rPr>
          <w:rFonts w:eastAsiaTheme="majorEastAsia" w:cstheme="minorHAnsi"/>
          <w:szCs w:val="26"/>
        </w:rPr>
        <w:t xml:space="preserve"> </w:t>
      </w:r>
      <w:r>
        <w:t xml:space="preserve">To further improve water usage efficiency, FGV has set a clear water intensity target specific for operations </w:t>
      </w:r>
      <w:r w:rsidRPr="008F6F41">
        <w:t>effective from</w:t>
      </w:r>
      <w:r w:rsidR="007E1E18" w:rsidRPr="008F6F41">
        <w:t xml:space="preserve"> 2025</w:t>
      </w:r>
      <w:r w:rsidRPr="008F6F41">
        <w:t xml:space="preserve"> to enable effective comparison over time.</w:t>
      </w:r>
    </w:p>
    <w:p w14:paraId="71282F5C" w14:textId="6AE1D888" w:rsidR="008078A1" w:rsidRPr="0045059B" w:rsidRDefault="00CD1FAF" w:rsidP="008F6F41">
      <w:pPr>
        <w:tabs>
          <w:tab w:val="left" w:pos="8268"/>
        </w:tabs>
        <w:spacing w:after="0" w:line="276" w:lineRule="auto"/>
        <w:ind w:left="426"/>
        <w:jc w:val="both"/>
      </w:pPr>
      <w:r>
        <w:tab/>
      </w:r>
    </w:p>
    <w:p w14:paraId="4D2AF5F5" w14:textId="77777777" w:rsidR="00AE2264" w:rsidRDefault="00AE2264" w:rsidP="00087802">
      <w:pPr>
        <w:pStyle w:val="Heading2"/>
        <w:spacing w:before="0" w:line="276" w:lineRule="auto"/>
        <w:ind w:left="993"/>
        <w:rPr>
          <w:b/>
          <w:bCs/>
        </w:rPr>
      </w:pPr>
      <w:bookmarkStart w:id="16" w:name="_Toc204250375"/>
      <w:r w:rsidRPr="00C77DD1">
        <w:rPr>
          <w:b/>
          <w:bCs/>
        </w:rPr>
        <w:t>Refinery Water Intensity Performance</w:t>
      </w:r>
      <w:bookmarkEnd w:id="16"/>
    </w:p>
    <w:p w14:paraId="6EEBB28C" w14:textId="77777777" w:rsidR="0090065B" w:rsidRPr="0090065B" w:rsidRDefault="0090065B" w:rsidP="00087802">
      <w:pPr>
        <w:spacing w:after="0" w:line="276" w:lineRule="auto"/>
      </w:pPr>
    </w:p>
    <w:p w14:paraId="4A3221A3" w14:textId="4A677E05" w:rsidR="008078A1" w:rsidRDefault="00AE2264" w:rsidP="00087802">
      <w:pPr>
        <w:spacing w:after="0" w:line="276" w:lineRule="auto"/>
        <w:ind w:left="426"/>
        <w:jc w:val="both"/>
        <w:rPr>
          <w:rFonts w:cstheme="minorHAnsi"/>
        </w:rPr>
      </w:pPr>
      <w:r>
        <w:rPr>
          <w:rFonts w:cstheme="minorHAnsi"/>
        </w:rPr>
        <w:t>For the refineries, the water intensity is measured by the water usage volume over the tonnage of crude palm oil (CPO) processed. The water intensity performance is as follows</w:t>
      </w:r>
      <w:r w:rsidR="006C5152">
        <w:rPr>
          <w:rFonts w:cstheme="minorHAnsi"/>
        </w:rPr>
        <w:t>:</w:t>
      </w:r>
    </w:p>
    <w:p w14:paraId="48BE4595" w14:textId="5573344A" w:rsidR="006C5152" w:rsidRDefault="00831BB9" w:rsidP="00087802">
      <w:pPr>
        <w:spacing w:after="0" w:line="276" w:lineRule="auto"/>
        <w:ind w:left="426"/>
        <w:jc w:val="both"/>
        <w:rPr>
          <w:rFonts w:cstheme="minorHAnsi"/>
        </w:rPr>
      </w:pPr>
      <w:r w:rsidRPr="004800DF">
        <w:drawing>
          <wp:anchor distT="0" distB="0" distL="114300" distR="114300" simplePos="0" relativeHeight="251673600" behindDoc="1" locked="0" layoutInCell="1" allowOverlap="1" wp14:anchorId="0782971E" wp14:editId="70109D5C">
            <wp:simplePos x="0" y="0"/>
            <wp:positionH relativeFrom="margin">
              <wp:posOffset>266700</wp:posOffset>
            </wp:positionH>
            <wp:positionV relativeFrom="paragraph">
              <wp:posOffset>278765</wp:posOffset>
            </wp:positionV>
            <wp:extent cx="5455920" cy="2467610"/>
            <wp:effectExtent l="0" t="0" r="0" b="8890"/>
            <wp:wrapTight wrapText="bothSides">
              <wp:wrapPolygon edited="0">
                <wp:start x="0" y="0"/>
                <wp:lineTo x="0" y="21511"/>
                <wp:lineTo x="21494" y="21511"/>
                <wp:lineTo x="21494" y="0"/>
                <wp:lineTo x="0" y="0"/>
              </wp:wrapPolygon>
            </wp:wrapTight>
            <wp:docPr id="1882199244" name="Picture 1" descr="A graph showing water u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99244" name="Picture 1" descr="A graph showing water usag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455920" cy="2467610"/>
                    </a:xfrm>
                    <a:prstGeom prst="rect">
                      <a:avLst/>
                    </a:prstGeom>
                  </pic:spPr>
                </pic:pic>
              </a:graphicData>
            </a:graphic>
            <wp14:sizeRelH relativeFrom="margin">
              <wp14:pctWidth>0</wp14:pctWidth>
            </wp14:sizeRelH>
            <wp14:sizeRelV relativeFrom="margin">
              <wp14:pctHeight>0</wp14:pctHeight>
            </wp14:sizeRelV>
          </wp:anchor>
        </w:drawing>
      </w:r>
    </w:p>
    <w:p w14:paraId="37BFC1C9" w14:textId="3FA9CC55" w:rsidR="006C5152" w:rsidRDefault="00831BB9" w:rsidP="006C5152">
      <w:r w:rsidRPr="004800DF">
        <w:drawing>
          <wp:anchor distT="0" distB="0" distL="114300" distR="114300" simplePos="0" relativeHeight="251674624" behindDoc="1" locked="0" layoutInCell="1" allowOverlap="1" wp14:anchorId="76AA2375" wp14:editId="7541A037">
            <wp:simplePos x="0" y="0"/>
            <wp:positionH relativeFrom="margin">
              <wp:align>right</wp:align>
            </wp:positionH>
            <wp:positionV relativeFrom="paragraph">
              <wp:posOffset>2752725</wp:posOffset>
            </wp:positionV>
            <wp:extent cx="5448300" cy="2684145"/>
            <wp:effectExtent l="0" t="0" r="0" b="1905"/>
            <wp:wrapTight wrapText="bothSides">
              <wp:wrapPolygon edited="0">
                <wp:start x="0" y="0"/>
                <wp:lineTo x="0" y="21462"/>
                <wp:lineTo x="21524" y="21462"/>
                <wp:lineTo x="21524" y="0"/>
                <wp:lineTo x="0" y="0"/>
              </wp:wrapPolygon>
            </wp:wrapTight>
            <wp:docPr id="689946680" name="Picture 1" descr="A graph of water u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46680" name="Picture 1" descr="A graph of water usage&#10;&#10;AI-generated content may be incorrect."/>
                    <pic:cNvPicPr/>
                  </pic:nvPicPr>
                  <pic:blipFill rotWithShape="1">
                    <a:blip r:embed="rId13">
                      <a:extLst>
                        <a:ext uri="{28A0092B-C50C-407E-A947-70E740481C1C}">
                          <a14:useLocalDpi xmlns:a14="http://schemas.microsoft.com/office/drawing/2010/main" val="0"/>
                        </a:ext>
                      </a:extLst>
                    </a:blip>
                    <a:srcRect b="4416"/>
                    <a:stretch>
                      <a:fillRect/>
                    </a:stretch>
                  </pic:blipFill>
                  <pic:spPr bwMode="auto">
                    <a:xfrm>
                      <a:off x="0" y="0"/>
                      <a:ext cx="5448300" cy="2684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7A0C58" w14:textId="77E732EB" w:rsidR="006C5152" w:rsidRDefault="00AD5BDC" w:rsidP="006C5152">
      <w:r w:rsidRPr="004800DF">
        <w:lastRenderedPageBreak/>
        <w:drawing>
          <wp:anchor distT="0" distB="0" distL="114300" distR="114300" simplePos="0" relativeHeight="251675648" behindDoc="1" locked="0" layoutInCell="1" allowOverlap="1" wp14:anchorId="5F9CEE5D" wp14:editId="5F403A82">
            <wp:simplePos x="0" y="0"/>
            <wp:positionH relativeFrom="margin">
              <wp:posOffset>327660</wp:posOffset>
            </wp:positionH>
            <wp:positionV relativeFrom="paragraph">
              <wp:posOffset>350520</wp:posOffset>
            </wp:positionV>
            <wp:extent cx="5429885" cy="2656840"/>
            <wp:effectExtent l="0" t="0" r="0" b="0"/>
            <wp:wrapTight wrapText="bothSides">
              <wp:wrapPolygon edited="0">
                <wp:start x="0" y="0"/>
                <wp:lineTo x="0" y="21373"/>
                <wp:lineTo x="21522" y="21373"/>
                <wp:lineTo x="21522" y="0"/>
                <wp:lineTo x="0" y="0"/>
              </wp:wrapPolygon>
            </wp:wrapTight>
            <wp:docPr id="2085616223" name="Picture 1" descr="A graph with blue rectangl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16223" name="Picture 1" descr="A graph with blue rectangles and number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429885" cy="2656840"/>
                    </a:xfrm>
                    <a:prstGeom prst="rect">
                      <a:avLst/>
                    </a:prstGeom>
                  </pic:spPr>
                </pic:pic>
              </a:graphicData>
            </a:graphic>
            <wp14:sizeRelH relativeFrom="margin">
              <wp14:pctWidth>0</wp14:pctWidth>
            </wp14:sizeRelH>
            <wp14:sizeRelV relativeFrom="margin">
              <wp14:pctHeight>0</wp14:pctHeight>
            </wp14:sizeRelV>
          </wp:anchor>
        </w:drawing>
      </w:r>
    </w:p>
    <w:p w14:paraId="2F385B05" w14:textId="7B9961F2" w:rsidR="006C5152" w:rsidRDefault="00CD40B6" w:rsidP="006C5152">
      <w:r w:rsidRPr="004800DF">
        <w:drawing>
          <wp:anchor distT="0" distB="0" distL="114300" distR="114300" simplePos="0" relativeHeight="251676672" behindDoc="1" locked="0" layoutInCell="1" allowOverlap="1" wp14:anchorId="661D9E96" wp14:editId="704C6A65">
            <wp:simplePos x="0" y="0"/>
            <wp:positionH relativeFrom="margin">
              <wp:posOffset>325120</wp:posOffset>
            </wp:positionH>
            <wp:positionV relativeFrom="paragraph">
              <wp:posOffset>2983230</wp:posOffset>
            </wp:positionV>
            <wp:extent cx="5425440" cy="2508722"/>
            <wp:effectExtent l="0" t="0" r="3810" b="6350"/>
            <wp:wrapTight wrapText="bothSides">
              <wp:wrapPolygon edited="0">
                <wp:start x="0" y="0"/>
                <wp:lineTo x="0" y="21491"/>
                <wp:lineTo x="21539" y="21491"/>
                <wp:lineTo x="21539" y="0"/>
                <wp:lineTo x="0" y="0"/>
              </wp:wrapPolygon>
            </wp:wrapTight>
            <wp:docPr id="1214239408" name="Picture 1" descr="A graph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39408" name="Picture 1" descr="A graph with numbers and tex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425440" cy="2508722"/>
                    </a:xfrm>
                    <a:prstGeom prst="rect">
                      <a:avLst/>
                    </a:prstGeom>
                  </pic:spPr>
                </pic:pic>
              </a:graphicData>
            </a:graphic>
            <wp14:sizeRelH relativeFrom="margin">
              <wp14:pctWidth>0</wp14:pctWidth>
            </wp14:sizeRelH>
            <wp14:sizeRelV relativeFrom="margin">
              <wp14:pctHeight>0</wp14:pctHeight>
            </wp14:sizeRelV>
          </wp:anchor>
        </w:drawing>
      </w:r>
    </w:p>
    <w:p w14:paraId="14845197" w14:textId="77777777" w:rsidR="00C221DA" w:rsidRDefault="00C221DA" w:rsidP="00087802">
      <w:pPr>
        <w:pStyle w:val="ListParagraph"/>
        <w:spacing w:line="276" w:lineRule="auto"/>
        <w:ind w:left="851"/>
        <w:jc w:val="both"/>
        <w:rPr>
          <w:rFonts w:asciiTheme="minorHAnsi" w:eastAsiaTheme="majorEastAsia" w:hAnsiTheme="minorHAnsi" w:cstheme="minorHAnsi"/>
          <w:szCs w:val="26"/>
        </w:rPr>
      </w:pPr>
    </w:p>
    <w:p w14:paraId="2E84DCBE" w14:textId="0E5AB386" w:rsidR="00AE2264" w:rsidRDefault="00C221DA" w:rsidP="006D4444">
      <w:pPr>
        <w:pStyle w:val="ListParagraph"/>
        <w:numPr>
          <w:ilvl w:val="0"/>
          <w:numId w:val="20"/>
        </w:numPr>
        <w:spacing w:line="276" w:lineRule="auto"/>
        <w:ind w:left="851"/>
        <w:jc w:val="both"/>
        <w:rPr>
          <w:rFonts w:asciiTheme="minorHAnsi" w:eastAsiaTheme="majorEastAsia" w:hAnsiTheme="minorHAnsi" w:cstheme="minorHAnsi"/>
          <w:szCs w:val="26"/>
        </w:rPr>
      </w:pPr>
      <w:r>
        <w:rPr>
          <w:rFonts w:asciiTheme="minorHAnsi" w:eastAsiaTheme="majorEastAsia" w:hAnsiTheme="minorHAnsi" w:cstheme="minorHAnsi"/>
          <w:szCs w:val="26"/>
        </w:rPr>
        <w:t>R</w:t>
      </w:r>
      <w:r w:rsidR="00AE2264">
        <w:rPr>
          <w:rFonts w:asciiTheme="minorHAnsi" w:eastAsiaTheme="majorEastAsia" w:hAnsiTheme="minorHAnsi" w:cstheme="minorHAnsi"/>
          <w:szCs w:val="26"/>
        </w:rPr>
        <w:t xml:space="preserve">efineries B, C and D achieved </w:t>
      </w:r>
      <w:r>
        <w:rPr>
          <w:rFonts w:asciiTheme="minorHAnsi" w:eastAsiaTheme="majorEastAsia" w:hAnsiTheme="minorHAnsi" w:cstheme="minorHAnsi"/>
          <w:szCs w:val="26"/>
        </w:rPr>
        <w:t xml:space="preserve">lower </w:t>
      </w:r>
      <w:r w:rsidR="00AE2264">
        <w:rPr>
          <w:rFonts w:asciiTheme="minorHAnsi" w:eastAsiaTheme="majorEastAsia" w:hAnsiTheme="minorHAnsi" w:cstheme="minorHAnsi"/>
          <w:szCs w:val="26"/>
        </w:rPr>
        <w:t xml:space="preserve">water intensity levels </w:t>
      </w:r>
      <w:r>
        <w:rPr>
          <w:rFonts w:asciiTheme="minorHAnsi" w:eastAsiaTheme="majorEastAsia" w:hAnsiTheme="minorHAnsi" w:cstheme="minorHAnsi"/>
          <w:szCs w:val="26"/>
        </w:rPr>
        <w:t>compared to</w:t>
      </w:r>
      <w:r w:rsidR="00AE2264">
        <w:rPr>
          <w:rFonts w:asciiTheme="minorHAnsi" w:eastAsiaTheme="majorEastAsia" w:hAnsiTheme="minorHAnsi" w:cstheme="minorHAnsi"/>
          <w:szCs w:val="26"/>
        </w:rPr>
        <w:t xml:space="preserve"> their annual projected targets.</w:t>
      </w:r>
    </w:p>
    <w:p w14:paraId="6F5CD3F4" w14:textId="77777777" w:rsidR="00C221DA" w:rsidRDefault="00C221DA" w:rsidP="00087802">
      <w:pPr>
        <w:pStyle w:val="ListParagraph"/>
        <w:spacing w:line="276" w:lineRule="auto"/>
        <w:ind w:left="851"/>
        <w:jc w:val="both"/>
        <w:rPr>
          <w:rFonts w:asciiTheme="minorHAnsi" w:eastAsiaTheme="majorEastAsia" w:hAnsiTheme="minorHAnsi" w:cstheme="minorHAnsi"/>
          <w:szCs w:val="26"/>
        </w:rPr>
      </w:pPr>
    </w:p>
    <w:p w14:paraId="3A153E90" w14:textId="77777777" w:rsidR="00AE2264" w:rsidRDefault="00AE2264" w:rsidP="006D4444">
      <w:pPr>
        <w:pStyle w:val="ListParagraph"/>
        <w:numPr>
          <w:ilvl w:val="0"/>
          <w:numId w:val="20"/>
        </w:numPr>
        <w:spacing w:line="276" w:lineRule="auto"/>
        <w:ind w:left="851"/>
        <w:jc w:val="both"/>
        <w:rPr>
          <w:rFonts w:asciiTheme="minorHAnsi" w:eastAsiaTheme="majorEastAsia" w:hAnsiTheme="minorHAnsi" w:cstheme="minorHAnsi"/>
          <w:szCs w:val="26"/>
        </w:rPr>
      </w:pPr>
      <w:r>
        <w:rPr>
          <w:rFonts w:asciiTheme="minorHAnsi" w:eastAsiaTheme="majorEastAsia" w:hAnsiTheme="minorHAnsi" w:cstheme="minorHAnsi"/>
          <w:szCs w:val="26"/>
        </w:rPr>
        <w:t>The other one refinery exceeded the annual projected water intensity targets due to operational factors.</w:t>
      </w:r>
    </w:p>
    <w:p w14:paraId="5C0DF679" w14:textId="77777777" w:rsidR="00AE2264" w:rsidRDefault="00AE2264">
      <w:pPr>
        <w:spacing w:after="0" w:line="276" w:lineRule="auto"/>
        <w:jc w:val="both"/>
        <w:rPr>
          <w:rFonts w:eastAsiaTheme="majorEastAsia" w:cstheme="minorHAnsi"/>
          <w:szCs w:val="26"/>
        </w:rPr>
      </w:pPr>
    </w:p>
    <w:p w14:paraId="1EB569D5" w14:textId="77777777" w:rsidR="00AE2264" w:rsidRDefault="00AE2264" w:rsidP="00087802">
      <w:pPr>
        <w:spacing w:after="0" w:line="276" w:lineRule="auto"/>
        <w:ind w:left="426"/>
        <w:jc w:val="both"/>
        <w:rPr>
          <w:rFonts w:eastAsiaTheme="majorEastAsia" w:cstheme="minorHAnsi"/>
          <w:szCs w:val="26"/>
        </w:rPr>
      </w:pPr>
      <w:r w:rsidRPr="00C91175">
        <w:rPr>
          <w:rFonts w:eastAsiaTheme="majorEastAsia" w:cstheme="minorHAnsi"/>
          <w:szCs w:val="26"/>
        </w:rPr>
        <w:t>The average water intensity across all refineries in</w:t>
      </w:r>
      <w:r>
        <w:rPr>
          <w:rFonts w:eastAsiaTheme="majorEastAsia" w:cstheme="minorHAnsi"/>
          <w:szCs w:val="26"/>
        </w:rPr>
        <w:t xml:space="preserve"> 2024 was recorded at 0.48 m³/</w:t>
      </w:r>
      <w:proofErr w:type="spellStart"/>
      <w:r>
        <w:rPr>
          <w:rFonts w:eastAsiaTheme="majorEastAsia" w:cstheme="minorHAnsi"/>
          <w:szCs w:val="26"/>
        </w:rPr>
        <w:t>mt</w:t>
      </w:r>
      <w:proofErr w:type="spellEnd"/>
      <w:r w:rsidRPr="00C91175">
        <w:rPr>
          <w:rFonts w:eastAsiaTheme="majorEastAsia" w:cstheme="minorHAnsi"/>
          <w:szCs w:val="26"/>
        </w:rPr>
        <w:t xml:space="preserve"> of CPO processed, slightly higher than the aver</w:t>
      </w:r>
      <w:r>
        <w:rPr>
          <w:rFonts w:eastAsiaTheme="majorEastAsia" w:cstheme="minorHAnsi"/>
          <w:szCs w:val="26"/>
        </w:rPr>
        <w:t>age of 0.47 m³/</w:t>
      </w:r>
      <w:proofErr w:type="spellStart"/>
      <w:r>
        <w:rPr>
          <w:rFonts w:eastAsiaTheme="majorEastAsia" w:cstheme="minorHAnsi"/>
          <w:szCs w:val="26"/>
        </w:rPr>
        <w:t>mt</w:t>
      </w:r>
      <w:proofErr w:type="spellEnd"/>
      <w:r w:rsidRPr="00C91175">
        <w:rPr>
          <w:rFonts w:eastAsiaTheme="majorEastAsia" w:cstheme="minorHAnsi"/>
          <w:szCs w:val="26"/>
        </w:rPr>
        <w:t xml:space="preserve"> in 2022 and 2023. However, there was an improvement in overall water management performance, as only one refinery exceeded the target in 2024 compared to two in 2023.</w:t>
      </w:r>
    </w:p>
    <w:p w14:paraId="7EFB55A3" w14:textId="77777777" w:rsidR="0090065B" w:rsidRDefault="0090065B" w:rsidP="00087802">
      <w:pPr>
        <w:spacing w:after="0" w:line="276" w:lineRule="auto"/>
        <w:jc w:val="both"/>
        <w:rPr>
          <w:rFonts w:eastAsiaTheme="majorEastAsia" w:cstheme="minorHAnsi"/>
          <w:szCs w:val="26"/>
        </w:rPr>
      </w:pPr>
    </w:p>
    <w:p w14:paraId="707547FF" w14:textId="77777777" w:rsidR="00851450" w:rsidRDefault="00851450" w:rsidP="00087802">
      <w:pPr>
        <w:spacing w:after="0" w:line="276" w:lineRule="auto"/>
        <w:jc w:val="both"/>
        <w:rPr>
          <w:rFonts w:eastAsiaTheme="majorEastAsia" w:cstheme="minorHAnsi"/>
          <w:szCs w:val="26"/>
        </w:rPr>
      </w:pPr>
    </w:p>
    <w:p w14:paraId="6F73FC0F" w14:textId="77777777" w:rsidR="00851450" w:rsidRDefault="00851450" w:rsidP="00087802">
      <w:pPr>
        <w:spacing w:after="0" w:line="276" w:lineRule="auto"/>
        <w:jc w:val="both"/>
        <w:rPr>
          <w:rFonts w:eastAsiaTheme="majorEastAsia" w:cstheme="minorHAnsi"/>
          <w:szCs w:val="26"/>
        </w:rPr>
      </w:pPr>
    </w:p>
    <w:p w14:paraId="39C6DDD1" w14:textId="64A4B9A1" w:rsidR="0090065B" w:rsidRDefault="00AE2264" w:rsidP="006D4444">
      <w:pPr>
        <w:pStyle w:val="Heading2"/>
        <w:spacing w:before="0" w:line="276" w:lineRule="auto"/>
        <w:ind w:left="993"/>
        <w:rPr>
          <w:b/>
          <w:bCs/>
        </w:rPr>
      </w:pPr>
      <w:bookmarkStart w:id="17" w:name="_Toc204250376"/>
      <w:r w:rsidRPr="00C77DD1">
        <w:rPr>
          <w:b/>
          <w:bCs/>
        </w:rPr>
        <w:lastRenderedPageBreak/>
        <w:t>Mill Water Intensity Performance</w:t>
      </w:r>
      <w:bookmarkEnd w:id="17"/>
    </w:p>
    <w:p w14:paraId="21F5487E" w14:textId="77777777" w:rsidR="008078A1" w:rsidRPr="008078A1" w:rsidRDefault="008078A1" w:rsidP="00087802">
      <w:pPr>
        <w:spacing w:after="0"/>
      </w:pPr>
    </w:p>
    <w:p w14:paraId="7F942EA5" w14:textId="51E3C17E" w:rsidR="00AE2264" w:rsidRDefault="00186E97" w:rsidP="00087802">
      <w:pPr>
        <w:spacing w:after="0" w:line="276" w:lineRule="auto"/>
        <w:ind w:left="426"/>
        <w:jc w:val="both"/>
        <w:rPr>
          <w:rFonts w:eastAsiaTheme="majorEastAsia" w:cstheme="minorHAnsi"/>
          <w:b/>
          <w:bCs/>
          <w:szCs w:val="26"/>
        </w:rPr>
      </w:pPr>
      <w:r w:rsidRPr="004A3F4D">
        <w:drawing>
          <wp:anchor distT="0" distB="0" distL="114300" distR="114300" simplePos="0" relativeHeight="251677696" behindDoc="1" locked="0" layoutInCell="1" allowOverlap="1" wp14:anchorId="08A9FC24" wp14:editId="06FA56E0">
            <wp:simplePos x="0" y="0"/>
            <wp:positionH relativeFrom="margin">
              <wp:align>right</wp:align>
            </wp:positionH>
            <wp:positionV relativeFrom="paragraph">
              <wp:posOffset>541655</wp:posOffset>
            </wp:positionV>
            <wp:extent cx="5402580" cy="2624455"/>
            <wp:effectExtent l="0" t="0" r="7620" b="4445"/>
            <wp:wrapTight wrapText="bothSides">
              <wp:wrapPolygon edited="0">
                <wp:start x="0" y="0"/>
                <wp:lineTo x="0" y="21480"/>
                <wp:lineTo x="21554" y="21480"/>
                <wp:lineTo x="21554" y="0"/>
                <wp:lineTo x="0" y="0"/>
              </wp:wrapPolygon>
            </wp:wrapTight>
            <wp:docPr id="340355633" name="Picture 1" descr="A graph of water u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55633" name="Picture 1" descr="A graph of water usag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402580" cy="2624455"/>
                    </a:xfrm>
                    <a:prstGeom prst="rect">
                      <a:avLst/>
                    </a:prstGeom>
                  </pic:spPr>
                </pic:pic>
              </a:graphicData>
            </a:graphic>
            <wp14:sizeRelH relativeFrom="margin">
              <wp14:pctWidth>0</wp14:pctWidth>
            </wp14:sizeRelH>
            <wp14:sizeRelV relativeFrom="margin">
              <wp14:pctHeight>0</wp14:pctHeight>
            </wp14:sizeRelV>
          </wp:anchor>
        </w:drawing>
      </w:r>
      <w:r w:rsidR="00AE2264">
        <w:rPr>
          <w:rFonts w:eastAsiaTheme="majorEastAsia" w:cstheme="minorHAnsi"/>
          <w:szCs w:val="26"/>
        </w:rPr>
        <w:t xml:space="preserve">As for the mills, </w:t>
      </w:r>
      <w:r w:rsidR="00AE2264">
        <w:rPr>
          <w:rFonts w:cstheme="minorHAnsi"/>
        </w:rPr>
        <w:t>the water intensity is measured by the water usage volume over the tonnage of fresh fruit bunch (FFB) processed. The water intensity performance is as follows:</w:t>
      </w:r>
    </w:p>
    <w:p w14:paraId="72CE67F9" w14:textId="55861E85" w:rsidR="00AE2264" w:rsidRDefault="00AE2264" w:rsidP="00087802">
      <w:pPr>
        <w:spacing w:after="0" w:line="276" w:lineRule="auto"/>
        <w:rPr>
          <w:rFonts w:eastAsiaTheme="majorEastAsia" w:cstheme="majorBidi"/>
          <w:szCs w:val="26"/>
        </w:rPr>
      </w:pPr>
      <w:r>
        <w:rPr>
          <w:noProof/>
          <w:lang w:eastAsia="en-MY"/>
        </w:rPr>
        <w:t xml:space="preserve"> </w:t>
      </w:r>
      <w:r w:rsidRPr="00A421A5">
        <w:rPr>
          <w:noProof/>
          <w:lang w:eastAsia="en-MY"/>
          <w14:ligatures w14:val="none"/>
        </w:rPr>
        <w:t xml:space="preserve"> </w:t>
      </w:r>
    </w:p>
    <w:p w14:paraId="013F1786" w14:textId="154DB68D" w:rsidR="00186E97" w:rsidRDefault="00945D95" w:rsidP="00186E97">
      <w:r w:rsidRPr="004A3F4D">
        <w:drawing>
          <wp:anchor distT="0" distB="0" distL="114300" distR="114300" simplePos="0" relativeHeight="251678720" behindDoc="1" locked="0" layoutInCell="1" allowOverlap="1" wp14:anchorId="7273F9FC" wp14:editId="6EFF89E8">
            <wp:simplePos x="0" y="0"/>
            <wp:positionH relativeFrom="margin">
              <wp:posOffset>351790</wp:posOffset>
            </wp:positionH>
            <wp:positionV relativeFrom="paragraph">
              <wp:posOffset>109855</wp:posOffset>
            </wp:positionV>
            <wp:extent cx="5387340" cy="2646045"/>
            <wp:effectExtent l="0" t="0" r="3810" b="1905"/>
            <wp:wrapTight wrapText="bothSides">
              <wp:wrapPolygon edited="0">
                <wp:start x="0" y="0"/>
                <wp:lineTo x="0" y="21460"/>
                <wp:lineTo x="21539" y="21460"/>
                <wp:lineTo x="21539" y="0"/>
                <wp:lineTo x="0" y="0"/>
              </wp:wrapPolygon>
            </wp:wrapTight>
            <wp:docPr id="1715066416" name="Picture 1" descr="A graph of water u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66416" name="Picture 1" descr="A graph of water usage&#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387340" cy="2646045"/>
                    </a:xfrm>
                    <a:prstGeom prst="rect">
                      <a:avLst/>
                    </a:prstGeom>
                  </pic:spPr>
                </pic:pic>
              </a:graphicData>
            </a:graphic>
            <wp14:sizeRelH relativeFrom="margin">
              <wp14:pctWidth>0</wp14:pctWidth>
            </wp14:sizeRelH>
            <wp14:sizeRelV relativeFrom="margin">
              <wp14:pctHeight>0</wp14:pctHeight>
            </wp14:sizeRelV>
          </wp:anchor>
        </w:drawing>
      </w:r>
      <w:r w:rsidR="00AE2264" w:rsidRPr="00D94BE6">
        <w:rPr>
          <w:noProof/>
          <w:lang w:eastAsia="en-MY"/>
          <w14:ligatures w14:val="none"/>
        </w:rPr>
        <w:t xml:space="preserve"> </w:t>
      </w:r>
      <w:r w:rsidR="00AE2264">
        <w:rPr>
          <w:noProof/>
          <w:lang w:eastAsia="en-MY"/>
        </w:rPr>
        <w:t xml:space="preserve"> </w:t>
      </w:r>
    </w:p>
    <w:p w14:paraId="6C76130B" w14:textId="1843622E" w:rsidR="00186E97" w:rsidRDefault="00186E97" w:rsidP="00186E97"/>
    <w:p w14:paraId="08C58303" w14:textId="7BC0E841" w:rsidR="00186E97" w:rsidRDefault="00186E97" w:rsidP="00186E97"/>
    <w:p w14:paraId="1C3FCC67" w14:textId="238BB6BE" w:rsidR="00186E97" w:rsidRDefault="00186E97" w:rsidP="00186E97"/>
    <w:p w14:paraId="56915BBD" w14:textId="7D888701" w:rsidR="00186E97" w:rsidRDefault="00186E97" w:rsidP="00186E97"/>
    <w:p w14:paraId="21795713" w14:textId="67D9CE77" w:rsidR="00186E97" w:rsidRDefault="00186E97" w:rsidP="00186E97"/>
    <w:p w14:paraId="7377BB5B" w14:textId="4BCDEAC0" w:rsidR="00AE2264" w:rsidRDefault="00AE2264" w:rsidP="00087802">
      <w:pPr>
        <w:spacing w:after="0" w:line="276" w:lineRule="auto"/>
        <w:rPr>
          <w:rFonts w:eastAsiaTheme="majorEastAsia" w:cstheme="majorBidi"/>
          <w:szCs w:val="26"/>
        </w:rPr>
      </w:pPr>
    </w:p>
    <w:p w14:paraId="535B94A8" w14:textId="329E68A5" w:rsidR="00AE2264" w:rsidRDefault="00AE2264" w:rsidP="00087802">
      <w:pPr>
        <w:spacing w:after="0" w:line="276" w:lineRule="auto"/>
        <w:rPr>
          <w:noProof/>
          <w:lang w:eastAsia="en-MY"/>
          <w14:ligatures w14:val="none"/>
        </w:rPr>
      </w:pPr>
      <w:r w:rsidRPr="005C10B7">
        <w:rPr>
          <w:noProof/>
          <w:lang w:eastAsia="en-MY"/>
          <w14:ligatures w14:val="none"/>
        </w:rPr>
        <w:t xml:space="preserve"> </w:t>
      </w:r>
    </w:p>
    <w:p w14:paraId="33DDA8B9" w14:textId="3F110B66" w:rsidR="000B5273" w:rsidRDefault="000B5273" w:rsidP="00087802">
      <w:pPr>
        <w:spacing w:after="0" w:line="276" w:lineRule="auto"/>
        <w:rPr>
          <w:noProof/>
          <w:lang w:eastAsia="en-MY"/>
          <w14:ligatures w14:val="none"/>
        </w:rPr>
      </w:pPr>
    </w:p>
    <w:p w14:paraId="2CAD1D7C" w14:textId="63AF2EF6" w:rsidR="000B5273" w:rsidRDefault="000B5273" w:rsidP="00087802">
      <w:pPr>
        <w:spacing w:after="0" w:line="276" w:lineRule="auto"/>
        <w:rPr>
          <w:noProof/>
          <w:lang w:eastAsia="en-MY"/>
          <w14:ligatures w14:val="none"/>
        </w:rPr>
      </w:pPr>
    </w:p>
    <w:p w14:paraId="3C0C0D15" w14:textId="2D9FD6C1" w:rsidR="00C221DA" w:rsidRPr="00945D95" w:rsidRDefault="00945D95" w:rsidP="00945D95">
      <w:pPr>
        <w:spacing w:after="0" w:line="276" w:lineRule="auto"/>
        <w:rPr>
          <w:noProof/>
          <w:lang w:eastAsia="en-MY"/>
          <w14:ligatures w14:val="none"/>
        </w:rPr>
      </w:pPr>
      <w:r w:rsidRPr="004A3F4D">
        <w:lastRenderedPageBreak/>
        <w:drawing>
          <wp:anchor distT="0" distB="0" distL="114300" distR="114300" simplePos="0" relativeHeight="251680768" behindDoc="1" locked="0" layoutInCell="1" allowOverlap="1" wp14:anchorId="6E113596" wp14:editId="39F08E0E">
            <wp:simplePos x="0" y="0"/>
            <wp:positionH relativeFrom="margin">
              <wp:posOffset>242570</wp:posOffset>
            </wp:positionH>
            <wp:positionV relativeFrom="paragraph">
              <wp:posOffset>194310</wp:posOffset>
            </wp:positionV>
            <wp:extent cx="5374640" cy="2446020"/>
            <wp:effectExtent l="0" t="0" r="0" b="0"/>
            <wp:wrapTight wrapText="bothSides">
              <wp:wrapPolygon edited="0">
                <wp:start x="0" y="0"/>
                <wp:lineTo x="0" y="21364"/>
                <wp:lineTo x="21513" y="21364"/>
                <wp:lineTo x="21513" y="0"/>
                <wp:lineTo x="0" y="0"/>
              </wp:wrapPolygon>
            </wp:wrapTight>
            <wp:docPr id="1133442688" name="Picture 1" descr="A graph showing water u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42688" name="Picture 1" descr="A graph showing water usage&#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5374640" cy="2446020"/>
                    </a:xfrm>
                    <a:prstGeom prst="rect">
                      <a:avLst/>
                    </a:prstGeom>
                  </pic:spPr>
                </pic:pic>
              </a:graphicData>
            </a:graphic>
            <wp14:sizeRelH relativeFrom="margin">
              <wp14:pctWidth>0</wp14:pctWidth>
            </wp14:sizeRelH>
            <wp14:sizeRelV relativeFrom="margin">
              <wp14:pctHeight>0</wp14:pctHeight>
            </wp14:sizeRelV>
          </wp:anchor>
        </w:drawing>
      </w:r>
    </w:p>
    <w:p w14:paraId="7B62E1F2" w14:textId="06DE3390" w:rsidR="00AE2264" w:rsidRDefault="00AE2264" w:rsidP="006D4444">
      <w:pPr>
        <w:pStyle w:val="ListParagraph"/>
        <w:numPr>
          <w:ilvl w:val="0"/>
          <w:numId w:val="20"/>
        </w:numPr>
        <w:spacing w:line="276" w:lineRule="auto"/>
        <w:ind w:left="851"/>
        <w:jc w:val="both"/>
        <w:rPr>
          <w:rFonts w:asciiTheme="minorHAnsi" w:eastAsiaTheme="majorEastAsia" w:hAnsiTheme="minorHAnsi" w:cstheme="minorHAnsi"/>
          <w:szCs w:val="26"/>
        </w:rPr>
      </w:pPr>
      <w:r>
        <w:rPr>
          <w:rFonts w:asciiTheme="minorHAnsi" w:eastAsiaTheme="majorEastAsia" w:hAnsiTheme="minorHAnsi" w:cstheme="minorHAnsi"/>
          <w:szCs w:val="26"/>
        </w:rPr>
        <w:t xml:space="preserve">Zone 1, Zone 2 and Zone 3, representing Peninsular Malaysia 1, Peninsular Malaysia 2 and </w:t>
      </w:r>
      <w:r w:rsidRPr="00421556">
        <w:rPr>
          <w:rFonts w:asciiTheme="minorHAnsi" w:eastAsiaTheme="majorEastAsia" w:hAnsiTheme="minorHAnsi" w:cstheme="minorHAnsi"/>
          <w:szCs w:val="26"/>
        </w:rPr>
        <w:t>West Malaysia’s mills</w:t>
      </w:r>
      <w:r>
        <w:rPr>
          <w:rFonts w:asciiTheme="minorHAnsi" w:eastAsiaTheme="majorEastAsia" w:hAnsiTheme="minorHAnsi" w:cstheme="minorHAnsi"/>
          <w:szCs w:val="26"/>
        </w:rPr>
        <w:t>, respectively, exceeded their annual projected water intensity targets due to operational factors.</w:t>
      </w:r>
    </w:p>
    <w:p w14:paraId="1B82F6DB" w14:textId="77777777" w:rsidR="00AE2264" w:rsidRDefault="00AE2264">
      <w:pPr>
        <w:spacing w:after="0" w:line="276" w:lineRule="auto"/>
        <w:jc w:val="both"/>
        <w:rPr>
          <w:rFonts w:eastAsiaTheme="majorEastAsia" w:cstheme="minorHAnsi"/>
          <w:szCs w:val="26"/>
        </w:rPr>
      </w:pPr>
    </w:p>
    <w:p w14:paraId="0B8A5FC8" w14:textId="0D1B7750" w:rsidR="00C221DA" w:rsidRDefault="00AE2264" w:rsidP="00945D95">
      <w:pPr>
        <w:spacing w:line="276" w:lineRule="auto"/>
        <w:ind w:left="426"/>
        <w:jc w:val="both"/>
        <w:rPr>
          <w:rFonts w:eastAsiaTheme="majorEastAsia" w:cstheme="minorHAnsi"/>
          <w:szCs w:val="26"/>
        </w:rPr>
      </w:pPr>
      <w:r>
        <w:rPr>
          <w:rFonts w:eastAsiaTheme="majorEastAsia" w:cstheme="minorHAnsi"/>
          <w:szCs w:val="26"/>
        </w:rPr>
        <w:t>On average, the 2024 water intensity across all mills increased by 0.49% compared to 2023, from 1.35 m</w:t>
      </w:r>
      <w:r>
        <w:rPr>
          <w:rFonts w:eastAsiaTheme="majorEastAsia" w:cstheme="minorHAnsi"/>
          <w:szCs w:val="26"/>
          <w:vertAlign w:val="superscript"/>
        </w:rPr>
        <w:t>3</w:t>
      </w:r>
      <w:r>
        <w:rPr>
          <w:rFonts w:eastAsiaTheme="majorEastAsia" w:cstheme="minorHAnsi"/>
          <w:szCs w:val="26"/>
        </w:rPr>
        <w:t>/</w:t>
      </w:r>
      <w:proofErr w:type="spellStart"/>
      <w:r>
        <w:rPr>
          <w:rFonts w:eastAsiaTheme="majorEastAsia" w:cstheme="minorHAnsi"/>
          <w:szCs w:val="26"/>
        </w:rPr>
        <w:t>mt</w:t>
      </w:r>
      <w:proofErr w:type="spellEnd"/>
      <w:r>
        <w:rPr>
          <w:rFonts w:eastAsiaTheme="majorEastAsia" w:cstheme="minorHAnsi"/>
          <w:szCs w:val="26"/>
        </w:rPr>
        <w:t xml:space="preserve"> FFB processed in 2023 to 1.36 m</w:t>
      </w:r>
      <w:r>
        <w:rPr>
          <w:rFonts w:eastAsiaTheme="majorEastAsia" w:cstheme="minorHAnsi"/>
          <w:szCs w:val="26"/>
          <w:vertAlign w:val="superscript"/>
        </w:rPr>
        <w:t>3</w:t>
      </w:r>
      <w:r>
        <w:rPr>
          <w:rFonts w:eastAsiaTheme="majorEastAsia" w:cstheme="minorHAnsi"/>
          <w:szCs w:val="26"/>
        </w:rPr>
        <w:t>/</w:t>
      </w:r>
      <w:proofErr w:type="spellStart"/>
      <w:r>
        <w:rPr>
          <w:rFonts w:eastAsiaTheme="majorEastAsia" w:cstheme="minorHAnsi"/>
          <w:szCs w:val="26"/>
        </w:rPr>
        <w:t>mt</w:t>
      </w:r>
      <w:proofErr w:type="spellEnd"/>
      <w:r>
        <w:rPr>
          <w:rFonts w:eastAsiaTheme="majorEastAsia" w:cstheme="minorHAnsi"/>
          <w:szCs w:val="26"/>
        </w:rPr>
        <w:t xml:space="preserve"> FFB processed in 2024.</w:t>
      </w:r>
    </w:p>
    <w:p w14:paraId="74787451" w14:textId="48B27D86" w:rsidR="00D106A0" w:rsidRDefault="00AE2264" w:rsidP="00945D95">
      <w:pPr>
        <w:spacing w:line="276" w:lineRule="auto"/>
        <w:ind w:left="426"/>
        <w:jc w:val="both"/>
      </w:pPr>
      <w:r>
        <w:t xml:space="preserve">FGV continues to closely monitor and work towards improving the water neutrality of its operations to meet these long-term sustainability goals. </w:t>
      </w:r>
    </w:p>
    <w:p w14:paraId="785989A8" w14:textId="77777777" w:rsidR="00945D95" w:rsidRPr="00945D95" w:rsidRDefault="00945D95" w:rsidP="00945D95">
      <w:pPr>
        <w:spacing w:line="276" w:lineRule="auto"/>
        <w:ind w:left="426"/>
        <w:jc w:val="both"/>
      </w:pPr>
    </w:p>
    <w:p w14:paraId="30680EB3" w14:textId="06E767B2" w:rsidR="00A87A0F" w:rsidRDefault="00CA5DA9" w:rsidP="00087802">
      <w:pPr>
        <w:pStyle w:val="Heading1"/>
        <w:spacing w:before="0" w:line="276" w:lineRule="auto"/>
      </w:pPr>
      <w:bookmarkStart w:id="18" w:name="_Toc204250377"/>
      <w:r>
        <w:t>Water Quality (BOD and COD)</w:t>
      </w:r>
      <w:bookmarkEnd w:id="18"/>
    </w:p>
    <w:p w14:paraId="423D7374" w14:textId="77777777" w:rsidR="00D86A1D" w:rsidRPr="00D86A1D" w:rsidRDefault="00D86A1D" w:rsidP="00087802">
      <w:pPr>
        <w:spacing w:after="0" w:line="276" w:lineRule="auto"/>
      </w:pPr>
    </w:p>
    <w:p w14:paraId="0B5B6619" w14:textId="56892F81" w:rsidR="00CA5DA9" w:rsidRDefault="00CA5DA9" w:rsidP="00087802">
      <w:pPr>
        <w:spacing w:after="0" w:line="276" w:lineRule="auto"/>
        <w:ind w:left="426"/>
        <w:jc w:val="both"/>
      </w:pPr>
      <w:r w:rsidRPr="00A87A0F">
        <w:t xml:space="preserve">As FGV is committed to ensuring our operation does not give an adverse impact </w:t>
      </w:r>
      <w:r w:rsidR="00D74D2F" w:rsidRPr="00A87A0F">
        <w:t>on</w:t>
      </w:r>
      <w:r w:rsidRPr="00A87A0F">
        <w:t xml:space="preserve"> the environment. We conduct daily, </w:t>
      </w:r>
      <w:r w:rsidR="00D74D2F" w:rsidRPr="00A87A0F">
        <w:t>weekly,</w:t>
      </w:r>
      <w:r w:rsidRPr="00A87A0F">
        <w:t xml:space="preserve"> and monthly effluent performance monitoring that </w:t>
      </w:r>
      <w:r w:rsidR="00D74D2F" w:rsidRPr="00A87A0F">
        <w:t>involves</w:t>
      </w:r>
      <w:r w:rsidRPr="00A87A0F">
        <w:t xml:space="preserve"> lab analyses and checks on the physical condition of our POME and PORE treatment </w:t>
      </w:r>
      <w:r w:rsidR="00D74D2F" w:rsidRPr="00A87A0F">
        <w:t>systems</w:t>
      </w:r>
      <w:r w:rsidRPr="00A87A0F">
        <w:t xml:space="preserve">. We continuously ensure that our discharge does not exceed the limit set by </w:t>
      </w:r>
      <w:r w:rsidR="00D74D2F" w:rsidRPr="00A87A0F">
        <w:t xml:space="preserve">the </w:t>
      </w:r>
      <w:r w:rsidRPr="00A87A0F">
        <w:t>Department of Environment (DOE) Malaysia</w:t>
      </w:r>
      <w:r w:rsidR="00BD14F6">
        <w:t>, which is also our interna</w:t>
      </w:r>
      <w:r w:rsidR="00952A97">
        <w:t xml:space="preserve">l </w:t>
      </w:r>
      <w:r w:rsidR="00D96AA3">
        <w:t>target to be achieved by 2025</w:t>
      </w:r>
      <w:r w:rsidRPr="00A87A0F">
        <w:t xml:space="preserve">. </w:t>
      </w:r>
    </w:p>
    <w:p w14:paraId="67F05C60" w14:textId="77777777" w:rsidR="00C221DA" w:rsidRDefault="00C221DA" w:rsidP="00087802">
      <w:pPr>
        <w:spacing w:after="0" w:line="276" w:lineRule="auto"/>
        <w:ind w:left="426"/>
        <w:jc w:val="both"/>
      </w:pPr>
    </w:p>
    <w:p w14:paraId="07E5091F" w14:textId="77777777" w:rsidR="00A232E2" w:rsidRDefault="00A232E2" w:rsidP="00087802">
      <w:pPr>
        <w:spacing w:after="0" w:line="276" w:lineRule="auto"/>
        <w:ind w:left="426"/>
        <w:jc w:val="both"/>
      </w:pPr>
    </w:p>
    <w:p w14:paraId="02A0A8A0" w14:textId="77777777" w:rsidR="00A232E2" w:rsidRDefault="00A232E2" w:rsidP="00087802">
      <w:pPr>
        <w:spacing w:after="0" w:line="276" w:lineRule="auto"/>
        <w:ind w:left="426"/>
        <w:jc w:val="both"/>
      </w:pPr>
    </w:p>
    <w:p w14:paraId="3476430E" w14:textId="77777777" w:rsidR="00A232E2" w:rsidRDefault="00A232E2" w:rsidP="00087802">
      <w:pPr>
        <w:spacing w:after="0" w:line="276" w:lineRule="auto"/>
        <w:ind w:left="426"/>
        <w:jc w:val="both"/>
      </w:pPr>
    </w:p>
    <w:p w14:paraId="68DD56E6" w14:textId="77777777" w:rsidR="00A232E2" w:rsidRDefault="00A232E2" w:rsidP="00087802">
      <w:pPr>
        <w:spacing w:after="0" w:line="276" w:lineRule="auto"/>
        <w:ind w:left="426"/>
        <w:jc w:val="both"/>
      </w:pPr>
    </w:p>
    <w:p w14:paraId="3BEA1EC5" w14:textId="77777777" w:rsidR="00A232E2" w:rsidRDefault="00A232E2" w:rsidP="00087802">
      <w:pPr>
        <w:spacing w:after="0" w:line="276" w:lineRule="auto"/>
        <w:ind w:left="426"/>
        <w:jc w:val="both"/>
      </w:pPr>
    </w:p>
    <w:p w14:paraId="7EB670C8" w14:textId="77777777" w:rsidR="00A232E2" w:rsidRDefault="00A232E2" w:rsidP="00087802">
      <w:pPr>
        <w:spacing w:after="0" w:line="276" w:lineRule="auto"/>
        <w:ind w:left="426"/>
        <w:jc w:val="both"/>
      </w:pPr>
    </w:p>
    <w:p w14:paraId="318BF68E" w14:textId="77777777" w:rsidR="00A232E2" w:rsidRDefault="00A232E2" w:rsidP="00087802">
      <w:pPr>
        <w:spacing w:after="0" w:line="276" w:lineRule="auto"/>
        <w:ind w:left="426"/>
        <w:jc w:val="both"/>
      </w:pPr>
    </w:p>
    <w:p w14:paraId="0CAAA945" w14:textId="77777777" w:rsidR="00A232E2" w:rsidRDefault="00A232E2" w:rsidP="00087802">
      <w:pPr>
        <w:spacing w:after="0" w:line="276" w:lineRule="auto"/>
        <w:ind w:left="426"/>
        <w:jc w:val="both"/>
      </w:pPr>
    </w:p>
    <w:p w14:paraId="626FC2B9" w14:textId="77777777" w:rsidR="00A232E2" w:rsidRDefault="00A232E2" w:rsidP="00087802">
      <w:pPr>
        <w:spacing w:after="0" w:line="276" w:lineRule="auto"/>
        <w:ind w:left="426"/>
        <w:jc w:val="both"/>
      </w:pPr>
    </w:p>
    <w:p w14:paraId="036834CC" w14:textId="77777777" w:rsidR="00A232E2" w:rsidRDefault="00A232E2" w:rsidP="00087802">
      <w:pPr>
        <w:spacing w:after="0" w:line="276" w:lineRule="auto"/>
        <w:ind w:left="426"/>
        <w:jc w:val="both"/>
      </w:pPr>
    </w:p>
    <w:p w14:paraId="438786B4" w14:textId="34DE2A86" w:rsidR="00D86A1D" w:rsidRPr="00C77DD1" w:rsidRDefault="00D86A1D" w:rsidP="00087802">
      <w:pPr>
        <w:pStyle w:val="Heading2"/>
        <w:spacing w:before="0" w:line="276" w:lineRule="auto"/>
        <w:ind w:left="993"/>
        <w:rPr>
          <w:b/>
          <w:bCs/>
        </w:rPr>
      </w:pPr>
      <w:bookmarkStart w:id="19" w:name="_Toc204250378"/>
      <w:r w:rsidRPr="00C77DD1">
        <w:rPr>
          <w:b/>
          <w:bCs/>
        </w:rPr>
        <w:lastRenderedPageBreak/>
        <w:t>Palm Oil Mill Effluent (POME)</w:t>
      </w:r>
      <w:bookmarkEnd w:id="19"/>
    </w:p>
    <w:p w14:paraId="28E1ECAA" w14:textId="77777777" w:rsidR="00D86A1D" w:rsidRPr="00D86A1D" w:rsidRDefault="00D86A1D" w:rsidP="00087802">
      <w:pPr>
        <w:spacing w:after="0" w:line="276" w:lineRule="auto"/>
      </w:pPr>
    </w:p>
    <w:p w14:paraId="4C687A57" w14:textId="0B14BA07" w:rsidR="00CA5DA9" w:rsidRDefault="00CA5DA9" w:rsidP="00087802">
      <w:pPr>
        <w:spacing w:after="0" w:line="276" w:lineRule="auto"/>
        <w:ind w:left="426"/>
        <w:jc w:val="both"/>
      </w:pPr>
      <w:r w:rsidRPr="00A87A0F">
        <w:t xml:space="preserve">Our POME records in </w:t>
      </w:r>
      <w:r w:rsidR="005946BB" w:rsidRPr="00A87A0F">
        <w:t>202</w:t>
      </w:r>
      <w:r w:rsidR="005946BB">
        <w:t>2</w:t>
      </w:r>
      <w:r w:rsidR="0007106D">
        <w:t xml:space="preserve">, </w:t>
      </w:r>
      <w:r w:rsidR="005946BB" w:rsidRPr="00A87A0F">
        <w:t>202</w:t>
      </w:r>
      <w:r w:rsidR="005946BB">
        <w:t xml:space="preserve">3 </w:t>
      </w:r>
      <w:r w:rsidR="0007106D">
        <w:t xml:space="preserve">and </w:t>
      </w:r>
      <w:r w:rsidR="005946BB">
        <w:t>2024</w:t>
      </w:r>
      <w:r w:rsidR="005946BB" w:rsidRPr="00A87A0F">
        <w:t xml:space="preserve"> </w:t>
      </w:r>
      <w:r w:rsidRPr="00A87A0F">
        <w:t xml:space="preserve">are as </w:t>
      </w:r>
      <w:r w:rsidR="00D74D2F" w:rsidRPr="00A87A0F">
        <w:t>follows</w:t>
      </w:r>
      <w:r w:rsidRPr="00A87A0F">
        <w:t>:</w:t>
      </w:r>
    </w:p>
    <w:p w14:paraId="35314847" w14:textId="77777777" w:rsidR="00C221DA" w:rsidRDefault="00C221DA" w:rsidP="00087802">
      <w:pPr>
        <w:spacing w:after="0" w:line="276" w:lineRule="auto"/>
        <w:ind w:left="426"/>
        <w:jc w:val="both"/>
      </w:pPr>
    </w:p>
    <w:p w14:paraId="658D889A" w14:textId="7E8BEA93" w:rsidR="001A1F0C" w:rsidRDefault="001A1F0C" w:rsidP="00087802">
      <w:pPr>
        <w:spacing w:after="0" w:line="276" w:lineRule="auto"/>
        <w:ind w:left="426"/>
        <w:jc w:val="both"/>
        <w:rPr>
          <w:b/>
          <w:bCs/>
          <w:u w:val="single"/>
        </w:rPr>
      </w:pPr>
      <w:r w:rsidRPr="001A1F0C">
        <w:rPr>
          <w:b/>
          <w:bCs/>
          <w:u w:val="single"/>
        </w:rPr>
        <w:t>Watercourse Discharged</w:t>
      </w:r>
    </w:p>
    <w:p w14:paraId="393FE9A3" w14:textId="77777777" w:rsidR="008D634F" w:rsidRDefault="008D634F" w:rsidP="00087802">
      <w:pPr>
        <w:spacing w:after="0" w:line="276" w:lineRule="auto"/>
        <w:ind w:left="426"/>
        <w:jc w:val="both"/>
        <w:rPr>
          <w:b/>
          <w:bCs/>
          <w:u w:val="single"/>
        </w:rPr>
      </w:pPr>
    </w:p>
    <w:tbl>
      <w:tblPr>
        <w:tblW w:w="850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2"/>
        <w:gridCol w:w="1545"/>
        <w:gridCol w:w="1545"/>
        <w:gridCol w:w="1545"/>
        <w:gridCol w:w="1110"/>
      </w:tblGrid>
      <w:tr w:rsidR="008D634F" w:rsidRPr="00874CBB" w14:paraId="3A53B634" w14:textId="77777777" w:rsidTr="00A232E2">
        <w:trPr>
          <w:trHeight w:val="300"/>
          <w:tblHeader/>
        </w:trPr>
        <w:tc>
          <w:tcPr>
            <w:tcW w:w="276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9A5041A" w14:textId="66D85F89" w:rsidR="008D634F" w:rsidRPr="00874CBB" w:rsidRDefault="008D634F" w:rsidP="00226A91">
            <w:pPr>
              <w:spacing w:after="0" w:line="276" w:lineRule="auto"/>
              <w:jc w:val="center"/>
              <w:rPr>
                <w:b/>
                <w:bCs/>
              </w:rPr>
            </w:pPr>
            <w:r w:rsidRPr="00874CBB">
              <w:rPr>
                <w:b/>
                <w:bCs/>
              </w:rPr>
              <w:t>Region</w:t>
            </w:r>
          </w:p>
        </w:tc>
        <w:tc>
          <w:tcPr>
            <w:tcW w:w="15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A9AFDDD" w14:textId="15D5F2D9" w:rsidR="008D634F" w:rsidRPr="00874CBB" w:rsidRDefault="008D634F" w:rsidP="00305F59">
            <w:pPr>
              <w:spacing w:after="0" w:line="276" w:lineRule="auto"/>
              <w:ind w:left="-67"/>
              <w:jc w:val="center"/>
              <w:rPr>
                <w:b/>
                <w:bCs/>
              </w:rPr>
            </w:pPr>
            <w:r w:rsidRPr="00874CBB">
              <w:rPr>
                <w:b/>
                <w:bCs/>
              </w:rPr>
              <w:t>2022</w:t>
            </w:r>
          </w:p>
        </w:tc>
        <w:tc>
          <w:tcPr>
            <w:tcW w:w="15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709C567" w14:textId="4BD22DC5" w:rsidR="008D634F" w:rsidRPr="00874CBB" w:rsidRDefault="008D634F" w:rsidP="00305F59">
            <w:pPr>
              <w:spacing w:after="0" w:line="276" w:lineRule="auto"/>
              <w:jc w:val="center"/>
              <w:rPr>
                <w:b/>
                <w:bCs/>
              </w:rPr>
            </w:pPr>
            <w:r w:rsidRPr="00874CBB">
              <w:rPr>
                <w:b/>
                <w:bCs/>
              </w:rPr>
              <w:t>2023</w:t>
            </w:r>
          </w:p>
        </w:tc>
        <w:tc>
          <w:tcPr>
            <w:tcW w:w="154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CE6CA25" w14:textId="5932CE95" w:rsidR="008D634F" w:rsidRPr="00874CBB" w:rsidRDefault="008D634F" w:rsidP="00305F59">
            <w:pPr>
              <w:spacing w:after="0" w:line="276" w:lineRule="auto"/>
              <w:jc w:val="center"/>
              <w:rPr>
                <w:b/>
                <w:bCs/>
              </w:rPr>
            </w:pPr>
            <w:r w:rsidRPr="00874CBB">
              <w:rPr>
                <w:b/>
                <w:bCs/>
              </w:rPr>
              <w:t>2024</w:t>
            </w:r>
          </w:p>
        </w:tc>
        <w:tc>
          <w:tcPr>
            <w:tcW w:w="1110" w:type="dxa"/>
            <w:tcBorders>
              <w:top w:val="single" w:sz="6" w:space="0" w:color="auto"/>
              <w:left w:val="single" w:sz="6" w:space="0" w:color="auto"/>
              <w:bottom w:val="single" w:sz="6" w:space="0" w:color="auto"/>
              <w:right w:val="single" w:sz="6" w:space="0" w:color="auto"/>
            </w:tcBorders>
            <w:shd w:val="clear" w:color="auto" w:fill="D0D0D0"/>
            <w:vAlign w:val="center"/>
            <w:hideMark/>
          </w:tcPr>
          <w:p w14:paraId="1CE5E375" w14:textId="0D2C192D" w:rsidR="008D634F" w:rsidRPr="00874CBB" w:rsidRDefault="008D634F" w:rsidP="00305F59">
            <w:pPr>
              <w:spacing w:after="0" w:line="276" w:lineRule="auto"/>
              <w:jc w:val="center"/>
              <w:rPr>
                <w:b/>
                <w:bCs/>
              </w:rPr>
            </w:pPr>
            <w:r w:rsidRPr="00874CBB">
              <w:rPr>
                <w:b/>
                <w:bCs/>
              </w:rPr>
              <w:t>LIMIT DOE</w:t>
            </w:r>
          </w:p>
        </w:tc>
      </w:tr>
      <w:tr w:rsidR="008D634F" w:rsidRPr="00874CBB" w14:paraId="0C4EB97A" w14:textId="77777777" w:rsidTr="00A6290E">
        <w:trPr>
          <w:trHeight w:val="300"/>
        </w:trPr>
        <w:tc>
          <w:tcPr>
            <w:tcW w:w="27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1B34C" w14:textId="7EFCB411" w:rsidR="008D634F" w:rsidRPr="00226A91" w:rsidRDefault="008D634F" w:rsidP="00226A91">
            <w:pPr>
              <w:spacing w:after="0" w:line="276" w:lineRule="auto"/>
              <w:jc w:val="center"/>
            </w:pPr>
            <w:r w:rsidRPr="00226A91">
              <w:t>Johor (1 mill)</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C82C3F" w14:textId="3F94E55D" w:rsidR="008D634F" w:rsidRPr="00226A91" w:rsidRDefault="008D634F" w:rsidP="00305F59">
            <w:pPr>
              <w:spacing w:after="0" w:line="276" w:lineRule="auto"/>
              <w:ind w:left="-67"/>
              <w:jc w:val="center"/>
            </w:pPr>
            <w:r w:rsidRPr="00226A91">
              <w:t>20</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64B39" w14:textId="4E2FFDEC" w:rsidR="008D634F" w:rsidRPr="00226A91" w:rsidRDefault="008D634F" w:rsidP="00305F59">
            <w:pPr>
              <w:spacing w:after="0" w:line="276" w:lineRule="auto"/>
              <w:jc w:val="center"/>
            </w:pPr>
            <w:r w:rsidRPr="00226A91">
              <w:t>19</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90977B" w14:textId="222D181C" w:rsidR="008D634F" w:rsidRPr="00226A91" w:rsidRDefault="008D634F" w:rsidP="00305F59">
            <w:pPr>
              <w:spacing w:after="0" w:line="276" w:lineRule="auto"/>
              <w:jc w:val="center"/>
            </w:pPr>
            <w:r w:rsidRPr="00226A91">
              <w:t>18</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0385A" w14:textId="3702A7B0" w:rsidR="008D634F" w:rsidRPr="00226A91" w:rsidRDefault="008D634F" w:rsidP="00305F59">
            <w:pPr>
              <w:spacing w:after="0" w:line="276" w:lineRule="auto"/>
              <w:jc w:val="center"/>
            </w:pPr>
            <w:r w:rsidRPr="00226A91">
              <w:t>20</w:t>
            </w:r>
          </w:p>
        </w:tc>
      </w:tr>
      <w:tr w:rsidR="008D634F" w:rsidRPr="00874CBB" w14:paraId="5853FA2D" w14:textId="77777777" w:rsidTr="00A6290E">
        <w:trPr>
          <w:trHeight w:val="300"/>
        </w:trPr>
        <w:tc>
          <w:tcPr>
            <w:tcW w:w="27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E3C8F" w14:textId="7BE7E9A5" w:rsidR="008D634F" w:rsidRPr="00226A91" w:rsidRDefault="008D634F" w:rsidP="00226A91">
            <w:pPr>
              <w:spacing w:after="0" w:line="276" w:lineRule="auto"/>
              <w:jc w:val="center"/>
            </w:pPr>
            <w:r w:rsidRPr="00226A91">
              <w:t>Johor (8 mills)</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61F7A" w14:textId="0AFB4F90" w:rsidR="008D634F" w:rsidRPr="00226A91" w:rsidRDefault="008D634F" w:rsidP="00305F59">
            <w:pPr>
              <w:spacing w:after="0" w:line="276" w:lineRule="auto"/>
              <w:ind w:left="-67"/>
              <w:jc w:val="center"/>
            </w:pPr>
            <w:r w:rsidRPr="00226A91">
              <w:t>60</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269E1" w14:textId="6627FB16" w:rsidR="008D634F" w:rsidRPr="00226A91" w:rsidRDefault="008D634F" w:rsidP="00305F59">
            <w:pPr>
              <w:spacing w:after="0" w:line="276" w:lineRule="auto"/>
              <w:jc w:val="center"/>
            </w:pPr>
            <w:r w:rsidRPr="00226A91">
              <w:t>44</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4BF6C" w14:textId="26D8688A" w:rsidR="008D634F" w:rsidRPr="00226A91" w:rsidRDefault="008D634F" w:rsidP="00305F59">
            <w:pPr>
              <w:spacing w:after="0" w:line="276" w:lineRule="auto"/>
              <w:jc w:val="center"/>
            </w:pPr>
            <w:r w:rsidRPr="00226A91">
              <w:t>50</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04E2D" w14:textId="572F3F09" w:rsidR="008D634F" w:rsidRPr="00226A91" w:rsidRDefault="008D634F" w:rsidP="00305F59">
            <w:pPr>
              <w:spacing w:after="0" w:line="276" w:lineRule="auto"/>
              <w:jc w:val="center"/>
            </w:pPr>
            <w:r w:rsidRPr="00226A91">
              <w:t>100*</w:t>
            </w:r>
          </w:p>
        </w:tc>
      </w:tr>
      <w:tr w:rsidR="008D634F" w:rsidRPr="00874CBB" w14:paraId="697463A5" w14:textId="77777777" w:rsidTr="00A6290E">
        <w:trPr>
          <w:trHeight w:val="300"/>
        </w:trPr>
        <w:tc>
          <w:tcPr>
            <w:tcW w:w="27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1646B" w14:textId="4A92325B" w:rsidR="008D634F" w:rsidRPr="00226A91" w:rsidRDefault="008D634F" w:rsidP="00226A91">
            <w:pPr>
              <w:spacing w:after="0" w:line="276" w:lineRule="auto"/>
              <w:jc w:val="center"/>
            </w:pPr>
            <w:r w:rsidRPr="00226A91">
              <w:t>Kelantan (3 mills)</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62F11" w14:textId="65A2B116" w:rsidR="008D634F" w:rsidRPr="00226A91" w:rsidRDefault="008D634F" w:rsidP="00305F59">
            <w:pPr>
              <w:spacing w:after="0" w:line="276" w:lineRule="auto"/>
              <w:ind w:left="-67"/>
              <w:jc w:val="center"/>
            </w:pPr>
            <w:r w:rsidRPr="00226A91">
              <w:t>53</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882FB" w14:textId="2D7085A4" w:rsidR="008D634F" w:rsidRPr="00226A91" w:rsidRDefault="008D634F" w:rsidP="00305F59">
            <w:pPr>
              <w:spacing w:after="0" w:line="276" w:lineRule="auto"/>
              <w:jc w:val="center"/>
            </w:pPr>
            <w:r w:rsidRPr="00226A91">
              <w:t>52</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5AEEE" w14:textId="50C3A697" w:rsidR="008D634F" w:rsidRPr="00226A91" w:rsidRDefault="008D634F" w:rsidP="00305F59">
            <w:pPr>
              <w:spacing w:after="0" w:line="276" w:lineRule="auto"/>
              <w:jc w:val="center"/>
            </w:pPr>
            <w:r w:rsidRPr="00226A91">
              <w:t>60</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84887A" w14:textId="7CDAC9AA" w:rsidR="008D634F" w:rsidRPr="00226A91" w:rsidRDefault="008D634F" w:rsidP="00305F59">
            <w:pPr>
              <w:spacing w:after="0" w:line="276" w:lineRule="auto"/>
              <w:jc w:val="center"/>
            </w:pPr>
            <w:r w:rsidRPr="00226A91">
              <w:t>100</w:t>
            </w:r>
          </w:p>
        </w:tc>
      </w:tr>
      <w:tr w:rsidR="008D634F" w:rsidRPr="00874CBB" w14:paraId="7C1906DB" w14:textId="77777777" w:rsidTr="00A6290E">
        <w:trPr>
          <w:trHeight w:val="300"/>
        </w:trPr>
        <w:tc>
          <w:tcPr>
            <w:tcW w:w="27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F9B0B" w14:textId="707784A7" w:rsidR="008D634F" w:rsidRPr="00226A91" w:rsidRDefault="008D634F" w:rsidP="00226A91">
            <w:pPr>
              <w:spacing w:after="0" w:line="276" w:lineRule="auto"/>
              <w:jc w:val="center"/>
            </w:pPr>
            <w:r w:rsidRPr="00226A91">
              <w:t>Negeri Sembilan (3 mills)</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BB044" w14:textId="3428EB49" w:rsidR="008D634F" w:rsidRPr="00226A91" w:rsidRDefault="008D634F" w:rsidP="00305F59">
            <w:pPr>
              <w:spacing w:after="0" w:line="276" w:lineRule="auto"/>
              <w:ind w:left="-67"/>
              <w:jc w:val="center"/>
            </w:pPr>
            <w:r w:rsidRPr="00226A91">
              <w:t>72</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5EE2E" w14:textId="20D729A9" w:rsidR="008D634F" w:rsidRPr="00226A91" w:rsidRDefault="008D634F" w:rsidP="00305F59">
            <w:pPr>
              <w:spacing w:after="0" w:line="276" w:lineRule="auto"/>
              <w:jc w:val="center"/>
            </w:pPr>
            <w:r w:rsidRPr="00226A91">
              <w:t>70</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F2D81" w14:textId="7965FF93" w:rsidR="008D634F" w:rsidRPr="00226A91" w:rsidRDefault="008D634F" w:rsidP="00305F59">
            <w:pPr>
              <w:spacing w:after="0" w:line="276" w:lineRule="auto"/>
              <w:jc w:val="center"/>
            </w:pPr>
            <w:r w:rsidRPr="00226A91">
              <w:t>63</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1A30E" w14:textId="590A99AB" w:rsidR="008D634F" w:rsidRPr="00226A91" w:rsidRDefault="008D634F" w:rsidP="00305F59">
            <w:pPr>
              <w:spacing w:after="0" w:line="276" w:lineRule="auto"/>
              <w:jc w:val="center"/>
            </w:pPr>
            <w:r w:rsidRPr="00226A91">
              <w:t>100</w:t>
            </w:r>
          </w:p>
        </w:tc>
      </w:tr>
      <w:tr w:rsidR="008D634F" w:rsidRPr="00874CBB" w14:paraId="6BCC16D7" w14:textId="77777777" w:rsidTr="00A6290E">
        <w:trPr>
          <w:trHeight w:val="300"/>
        </w:trPr>
        <w:tc>
          <w:tcPr>
            <w:tcW w:w="27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8F74B" w14:textId="06B62B49" w:rsidR="008D634F" w:rsidRPr="00226A91" w:rsidRDefault="008D634F" w:rsidP="00226A91">
            <w:pPr>
              <w:spacing w:after="0" w:line="276" w:lineRule="auto"/>
              <w:jc w:val="center"/>
            </w:pPr>
            <w:r w:rsidRPr="00226A91">
              <w:t>Pahang (25 mills)</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3DC47" w14:textId="15A75428" w:rsidR="008D634F" w:rsidRPr="00226A91" w:rsidRDefault="008D634F" w:rsidP="00305F59">
            <w:pPr>
              <w:spacing w:after="0" w:line="276" w:lineRule="auto"/>
              <w:ind w:left="-67"/>
              <w:jc w:val="center"/>
            </w:pPr>
            <w:r w:rsidRPr="00226A91">
              <w:t>81</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65614" w14:textId="4F5444B1" w:rsidR="008D634F" w:rsidRPr="00226A91" w:rsidRDefault="008D634F" w:rsidP="00305F59">
            <w:pPr>
              <w:spacing w:after="0" w:line="276" w:lineRule="auto"/>
              <w:jc w:val="center"/>
            </w:pPr>
            <w:r w:rsidRPr="00226A91">
              <w:t>67</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0FF47" w14:textId="6EDC230C" w:rsidR="008D634F" w:rsidRPr="00226A91" w:rsidRDefault="008D634F" w:rsidP="00305F59">
            <w:pPr>
              <w:spacing w:after="0" w:line="276" w:lineRule="auto"/>
              <w:jc w:val="center"/>
            </w:pPr>
            <w:r w:rsidRPr="00226A91">
              <w:t>73</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2E219C" w14:textId="0E398104" w:rsidR="008D634F" w:rsidRPr="00226A91" w:rsidRDefault="008D634F" w:rsidP="00305F59">
            <w:pPr>
              <w:spacing w:after="0" w:line="276" w:lineRule="auto"/>
              <w:jc w:val="center"/>
            </w:pPr>
            <w:r w:rsidRPr="00226A91">
              <w:t>100</w:t>
            </w:r>
          </w:p>
        </w:tc>
      </w:tr>
      <w:tr w:rsidR="008D634F" w:rsidRPr="00874CBB" w14:paraId="48D84F6F" w14:textId="77777777" w:rsidTr="00A6290E">
        <w:trPr>
          <w:trHeight w:val="300"/>
        </w:trPr>
        <w:tc>
          <w:tcPr>
            <w:tcW w:w="27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9526A7" w14:textId="4F174175" w:rsidR="008D634F" w:rsidRPr="00226A91" w:rsidRDefault="008D634F" w:rsidP="00226A91">
            <w:pPr>
              <w:spacing w:after="0" w:line="276" w:lineRule="auto"/>
              <w:jc w:val="center"/>
            </w:pPr>
            <w:r w:rsidRPr="00226A91">
              <w:t>Perak (2 mills)</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F8818C" w14:textId="4A36F886" w:rsidR="008D634F" w:rsidRPr="00226A91" w:rsidRDefault="008D634F" w:rsidP="00305F59">
            <w:pPr>
              <w:spacing w:after="0" w:line="276" w:lineRule="auto"/>
              <w:ind w:left="-67"/>
              <w:jc w:val="center"/>
            </w:pPr>
            <w:r w:rsidRPr="00226A91">
              <w:t>50</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ED07E" w14:textId="39E91069" w:rsidR="008D634F" w:rsidRPr="00226A91" w:rsidRDefault="008D634F" w:rsidP="00305F59">
            <w:pPr>
              <w:spacing w:after="0" w:line="276" w:lineRule="auto"/>
              <w:jc w:val="center"/>
            </w:pPr>
            <w:r w:rsidRPr="00226A91">
              <w:t>45</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15C8C" w14:textId="3D275CEB" w:rsidR="008D634F" w:rsidRPr="00226A91" w:rsidRDefault="008D634F" w:rsidP="00305F59">
            <w:pPr>
              <w:spacing w:after="0" w:line="276" w:lineRule="auto"/>
              <w:jc w:val="center"/>
            </w:pPr>
            <w:r w:rsidRPr="00226A91">
              <w:t>50</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A83A7A" w14:textId="2A2475DE" w:rsidR="008D634F" w:rsidRPr="00226A91" w:rsidRDefault="008D634F" w:rsidP="00305F59">
            <w:pPr>
              <w:spacing w:after="0" w:line="276" w:lineRule="auto"/>
              <w:jc w:val="center"/>
            </w:pPr>
            <w:r w:rsidRPr="00226A91">
              <w:t>100</w:t>
            </w:r>
          </w:p>
        </w:tc>
      </w:tr>
      <w:tr w:rsidR="008D634F" w:rsidRPr="00874CBB" w14:paraId="3A1FA89F" w14:textId="77777777" w:rsidTr="00A6290E">
        <w:trPr>
          <w:trHeight w:val="300"/>
        </w:trPr>
        <w:tc>
          <w:tcPr>
            <w:tcW w:w="27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C2B7E" w14:textId="53CA9EF6" w:rsidR="008D634F" w:rsidRPr="00226A91" w:rsidRDefault="008D634F" w:rsidP="00226A91">
            <w:pPr>
              <w:spacing w:after="0" w:line="276" w:lineRule="auto"/>
              <w:jc w:val="center"/>
            </w:pPr>
            <w:r w:rsidRPr="00226A91">
              <w:t>Selangor (1 mills)</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CD5645" w14:textId="1F4130FD" w:rsidR="008D634F" w:rsidRPr="00226A91" w:rsidRDefault="008D634F" w:rsidP="00305F59">
            <w:pPr>
              <w:spacing w:after="0" w:line="276" w:lineRule="auto"/>
              <w:ind w:left="-67"/>
              <w:jc w:val="center"/>
            </w:pPr>
            <w:r w:rsidRPr="00226A91">
              <w:t>82</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735235" w14:textId="230129C9" w:rsidR="008D634F" w:rsidRPr="00226A91" w:rsidRDefault="008D634F" w:rsidP="00305F59">
            <w:pPr>
              <w:spacing w:after="0" w:line="276" w:lineRule="auto"/>
              <w:jc w:val="center"/>
            </w:pPr>
            <w:r w:rsidRPr="00226A91">
              <w:t>24</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59D7B" w14:textId="7EACCF9E" w:rsidR="008D634F" w:rsidRPr="00226A91" w:rsidRDefault="008D634F" w:rsidP="00305F59">
            <w:pPr>
              <w:spacing w:after="0" w:line="276" w:lineRule="auto"/>
              <w:jc w:val="center"/>
            </w:pPr>
            <w:r w:rsidRPr="00226A91">
              <w:t>35</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77CE8" w14:textId="46A5EB2A" w:rsidR="008D634F" w:rsidRPr="00226A91" w:rsidRDefault="008D634F" w:rsidP="00305F59">
            <w:pPr>
              <w:spacing w:after="0" w:line="276" w:lineRule="auto"/>
              <w:jc w:val="center"/>
            </w:pPr>
            <w:r w:rsidRPr="00226A91">
              <w:t>100</w:t>
            </w:r>
          </w:p>
        </w:tc>
      </w:tr>
      <w:tr w:rsidR="008D634F" w:rsidRPr="00874CBB" w14:paraId="0EEC2264" w14:textId="77777777" w:rsidTr="00A6290E">
        <w:trPr>
          <w:trHeight w:val="300"/>
        </w:trPr>
        <w:tc>
          <w:tcPr>
            <w:tcW w:w="27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4BB85" w14:textId="663B9361" w:rsidR="008D634F" w:rsidRPr="00226A91" w:rsidRDefault="008D634F" w:rsidP="00226A91">
            <w:pPr>
              <w:spacing w:after="0" w:line="276" w:lineRule="auto"/>
              <w:jc w:val="center"/>
            </w:pPr>
            <w:r w:rsidRPr="00226A91">
              <w:t>Terengganu (4 mills)</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ABC67" w14:textId="1691EA60" w:rsidR="008D634F" w:rsidRPr="00226A91" w:rsidRDefault="008D634F" w:rsidP="00305F59">
            <w:pPr>
              <w:spacing w:after="0" w:line="276" w:lineRule="auto"/>
              <w:ind w:left="-67"/>
              <w:jc w:val="center"/>
            </w:pPr>
            <w:r w:rsidRPr="00226A91">
              <w:t>74</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A823A" w14:textId="76D91B32" w:rsidR="008D634F" w:rsidRPr="00226A91" w:rsidRDefault="008D634F" w:rsidP="00305F59">
            <w:pPr>
              <w:spacing w:after="0" w:line="276" w:lineRule="auto"/>
              <w:jc w:val="center"/>
            </w:pPr>
            <w:r w:rsidRPr="00226A91">
              <w:t>71</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2B780" w14:textId="01F54175" w:rsidR="008D634F" w:rsidRPr="00226A91" w:rsidRDefault="008D634F" w:rsidP="00305F59">
            <w:pPr>
              <w:spacing w:after="0" w:line="276" w:lineRule="auto"/>
              <w:jc w:val="center"/>
            </w:pPr>
            <w:r w:rsidRPr="00226A91">
              <w:t>78</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66777" w14:textId="38DCD562" w:rsidR="008D634F" w:rsidRPr="00226A91" w:rsidRDefault="008D634F" w:rsidP="00305F59">
            <w:pPr>
              <w:spacing w:after="0" w:line="276" w:lineRule="auto"/>
              <w:jc w:val="center"/>
            </w:pPr>
            <w:r w:rsidRPr="00226A91">
              <w:t>100</w:t>
            </w:r>
          </w:p>
        </w:tc>
      </w:tr>
      <w:tr w:rsidR="008D634F" w:rsidRPr="00874CBB" w14:paraId="25AFEF0A" w14:textId="77777777" w:rsidTr="00A6290E">
        <w:trPr>
          <w:trHeight w:val="300"/>
        </w:trPr>
        <w:tc>
          <w:tcPr>
            <w:tcW w:w="27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F007DC" w14:textId="0AF2ED12" w:rsidR="008D634F" w:rsidRPr="00226A91" w:rsidRDefault="008D634F" w:rsidP="00226A91">
            <w:pPr>
              <w:spacing w:after="0" w:line="276" w:lineRule="auto"/>
              <w:jc w:val="center"/>
            </w:pPr>
            <w:r w:rsidRPr="00226A91">
              <w:t>Sarawak (1 mill)</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A38DE" w14:textId="247D7534" w:rsidR="008D634F" w:rsidRPr="00226A91" w:rsidRDefault="008D634F" w:rsidP="00305F59">
            <w:pPr>
              <w:spacing w:after="0" w:line="276" w:lineRule="auto"/>
              <w:ind w:left="-67"/>
              <w:jc w:val="center"/>
            </w:pPr>
            <w:r w:rsidRPr="00226A91">
              <w:t>49</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49475" w14:textId="7C05FF10" w:rsidR="008D634F" w:rsidRPr="00226A91" w:rsidRDefault="008D634F" w:rsidP="00305F59">
            <w:pPr>
              <w:spacing w:after="0" w:line="276" w:lineRule="auto"/>
              <w:jc w:val="center"/>
            </w:pPr>
            <w:r w:rsidRPr="00226A91">
              <w:t>50</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0376E" w14:textId="0D170B57" w:rsidR="008D634F" w:rsidRPr="00226A91" w:rsidRDefault="008D634F" w:rsidP="00305F59">
            <w:pPr>
              <w:spacing w:after="0" w:line="276" w:lineRule="auto"/>
              <w:jc w:val="center"/>
            </w:pPr>
            <w:r w:rsidRPr="00226A91">
              <w:t>32</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B3228" w14:textId="481ACC44" w:rsidR="008D634F" w:rsidRPr="00226A91" w:rsidRDefault="008D634F" w:rsidP="00305F59">
            <w:pPr>
              <w:spacing w:after="0" w:line="276" w:lineRule="auto"/>
              <w:jc w:val="center"/>
            </w:pPr>
            <w:r w:rsidRPr="00226A91">
              <w:t>100</w:t>
            </w:r>
          </w:p>
        </w:tc>
      </w:tr>
      <w:tr w:rsidR="008D634F" w:rsidRPr="00874CBB" w14:paraId="4061CBAC" w14:textId="77777777" w:rsidTr="00A6290E">
        <w:trPr>
          <w:trHeight w:val="300"/>
        </w:trPr>
        <w:tc>
          <w:tcPr>
            <w:tcW w:w="27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72298C" w14:textId="471B275E" w:rsidR="008D634F" w:rsidRPr="00226A91" w:rsidRDefault="008D634F" w:rsidP="00226A91">
            <w:pPr>
              <w:spacing w:after="0" w:line="276" w:lineRule="auto"/>
              <w:jc w:val="center"/>
            </w:pPr>
            <w:r w:rsidRPr="00226A91">
              <w:t>Sarawak (1 mill)</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0D4AC" w14:textId="77C212BE" w:rsidR="008D634F" w:rsidRPr="00226A91" w:rsidRDefault="008D634F" w:rsidP="00305F59">
            <w:pPr>
              <w:spacing w:after="0" w:line="276" w:lineRule="auto"/>
              <w:ind w:left="-67"/>
              <w:jc w:val="center"/>
            </w:pPr>
            <w:r w:rsidRPr="00226A91">
              <w:t>10</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DBAB25" w14:textId="6B55FBCE" w:rsidR="008D634F" w:rsidRPr="00226A91" w:rsidRDefault="008D634F" w:rsidP="00305F59">
            <w:pPr>
              <w:spacing w:after="0" w:line="276" w:lineRule="auto"/>
              <w:jc w:val="center"/>
            </w:pPr>
            <w:r w:rsidRPr="00226A91">
              <w:t>13</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16A0E" w14:textId="5CAA068B" w:rsidR="008D634F" w:rsidRPr="00226A91" w:rsidRDefault="008D634F" w:rsidP="00305F59">
            <w:pPr>
              <w:spacing w:after="0" w:line="276" w:lineRule="auto"/>
              <w:jc w:val="center"/>
            </w:pPr>
            <w:r w:rsidRPr="00226A91">
              <w:t>13</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8E7D18" w14:textId="01C9F451" w:rsidR="008D634F" w:rsidRPr="00226A91" w:rsidRDefault="008D634F" w:rsidP="00305F59">
            <w:pPr>
              <w:spacing w:after="0" w:line="276" w:lineRule="auto"/>
              <w:jc w:val="center"/>
            </w:pPr>
            <w:r w:rsidRPr="00226A91">
              <w:t>20</w:t>
            </w:r>
          </w:p>
        </w:tc>
      </w:tr>
      <w:tr w:rsidR="008D634F" w:rsidRPr="00874CBB" w14:paraId="4E5844A4" w14:textId="77777777" w:rsidTr="00A6290E">
        <w:trPr>
          <w:trHeight w:val="300"/>
        </w:trPr>
        <w:tc>
          <w:tcPr>
            <w:tcW w:w="27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F6A0B" w14:textId="3BAE7788" w:rsidR="008D634F" w:rsidRPr="00226A91" w:rsidRDefault="008D634F" w:rsidP="00226A91">
            <w:pPr>
              <w:spacing w:after="0" w:line="276" w:lineRule="auto"/>
              <w:jc w:val="center"/>
            </w:pPr>
            <w:r w:rsidRPr="00226A91">
              <w:t>Sabah (1 mill)</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3D254" w14:textId="2F2C676A" w:rsidR="008D634F" w:rsidRPr="00226A91" w:rsidRDefault="008D634F" w:rsidP="00305F59">
            <w:pPr>
              <w:spacing w:after="0" w:line="276" w:lineRule="auto"/>
              <w:ind w:left="-67"/>
              <w:jc w:val="center"/>
            </w:pPr>
            <w:r w:rsidRPr="00226A91">
              <w:t>19</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8D268" w14:textId="5588112B" w:rsidR="008D634F" w:rsidRPr="00226A91" w:rsidRDefault="008D634F" w:rsidP="00305F59">
            <w:pPr>
              <w:spacing w:after="0" w:line="276" w:lineRule="auto"/>
              <w:jc w:val="center"/>
            </w:pPr>
            <w:r w:rsidRPr="00226A91">
              <w:t>17</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CD439" w14:textId="60077948" w:rsidR="008D634F" w:rsidRPr="00226A91" w:rsidRDefault="008D634F" w:rsidP="00305F59">
            <w:pPr>
              <w:spacing w:after="0" w:line="276" w:lineRule="auto"/>
              <w:jc w:val="center"/>
            </w:pPr>
            <w:r w:rsidRPr="00226A91">
              <w:t>14</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64CAC" w14:textId="19C4B71E" w:rsidR="008D634F" w:rsidRPr="00226A91" w:rsidRDefault="008D634F" w:rsidP="00305F59">
            <w:pPr>
              <w:spacing w:after="0" w:line="276" w:lineRule="auto"/>
              <w:jc w:val="center"/>
            </w:pPr>
            <w:r w:rsidRPr="00226A91">
              <w:t>20</w:t>
            </w:r>
          </w:p>
        </w:tc>
      </w:tr>
      <w:tr w:rsidR="008D634F" w:rsidRPr="00874CBB" w14:paraId="5BA59D33" w14:textId="77777777" w:rsidTr="00A6290E">
        <w:trPr>
          <w:trHeight w:val="300"/>
        </w:trPr>
        <w:tc>
          <w:tcPr>
            <w:tcW w:w="27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E1F9F" w14:textId="2AB1CC52" w:rsidR="008D634F" w:rsidRPr="00226A91" w:rsidRDefault="008D634F" w:rsidP="00226A91">
            <w:pPr>
              <w:spacing w:after="0" w:line="276" w:lineRule="auto"/>
              <w:jc w:val="center"/>
            </w:pPr>
            <w:r w:rsidRPr="00226A91">
              <w:t>Sabah (1 mill)</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1FDAA5" w14:textId="01F83824" w:rsidR="008D634F" w:rsidRPr="00226A91" w:rsidRDefault="008D634F" w:rsidP="00305F59">
            <w:pPr>
              <w:spacing w:after="0" w:line="276" w:lineRule="auto"/>
              <w:ind w:left="-67"/>
              <w:jc w:val="center"/>
            </w:pPr>
            <w:r w:rsidRPr="00226A91">
              <w:t>52</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3DB83" w14:textId="2A8E6218" w:rsidR="008D634F" w:rsidRPr="00226A91" w:rsidRDefault="008D634F" w:rsidP="00305F59">
            <w:pPr>
              <w:spacing w:after="0" w:line="276" w:lineRule="auto"/>
              <w:jc w:val="center"/>
            </w:pPr>
            <w:r w:rsidRPr="00226A91">
              <w:t>66</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8F5E5" w14:textId="33560239" w:rsidR="008D634F" w:rsidRPr="00226A91" w:rsidRDefault="008D634F" w:rsidP="00305F59">
            <w:pPr>
              <w:spacing w:after="0" w:line="276" w:lineRule="auto"/>
              <w:jc w:val="center"/>
            </w:pPr>
            <w:r w:rsidRPr="00226A91">
              <w:t>56</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5E5312" w14:textId="05A0047A" w:rsidR="008D634F" w:rsidRPr="00226A91" w:rsidRDefault="008D634F" w:rsidP="00305F59">
            <w:pPr>
              <w:spacing w:after="0" w:line="276" w:lineRule="auto"/>
              <w:jc w:val="center"/>
            </w:pPr>
            <w:r w:rsidRPr="00226A91">
              <w:t>100</w:t>
            </w:r>
          </w:p>
        </w:tc>
      </w:tr>
    </w:tbl>
    <w:p w14:paraId="0096A333" w14:textId="77777777" w:rsidR="008D634F" w:rsidRDefault="008D634F" w:rsidP="00A6290E">
      <w:pPr>
        <w:spacing w:after="0" w:line="240" w:lineRule="auto"/>
        <w:ind w:left="426"/>
        <w:jc w:val="both"/>
        <w:rPr>
          <w:b/>
          <w:bCs/>
          <w:u w:val="single"/>
        </w:rPr>
      </w:pPr>
    </w:p>
    <w:p w14:paraId="05F2AF94" w14:textId="37C9BC38" w:rsidR="00387ECD" w:rsidRPr="00A6290E" w:rsidRDefault="00387ECD" w:rsidP="00A6290E">
      <w:pPr>
        <w:spacing w:after="0" w:line="240" w:lineRule="auto"/>
        <w:ind w:left="426"/>
        <w:jc w:val="both"/>
        <w:rPr>
          <w:i/>
          <w:iCs/>
        </w:rPr>
      </w:pPr>
      <w:r w:rsidRPr="00A6290E">
        <w:rPr>
          <w:i/>
          <w:iCs/>
        </w:rPr>
        <w:t>Note: </w:t>
      </w:r>
    </w:p>
    <w:p w14:paraId="4A466C39" w14:textId="77777777" w:rsidR="00387ECD" w:rsidRPr="00A6290E" w:rsidRDefault="00387ECD" w:rsidP="00A6290E">
      <w:pPr>
        <w:spacing w:after="0" w:line="240" w:lineRule="auto"/>
        <w:ind w:left="426"/>
        <w:jc w:val="both"/>
        <w:rPr>
          <w:i/>
          <w:iCs/>
        </w:rPr>
      </w:pPr>
      <w:r w:rsidRPr="00A6290E">
        <w:rPr>
          <w:i/>
          <w:iCs/>
        </w:rPr>
        <w:t>*The Department of Environment Johor set a new POME discharge limit of 20 mg/L for the Johor region in 2021. However, FGV has been granted an extended mediation period until 31 August 2025 to upgrade the POME treatment plants at eight (8) of its mills in the region. Therefore, the current permissible POME discharge limit for these eight (8) FGV mills remains at 100 mg/L until the end of the mediation period. </w:t>
      </w:r>
    </w:p>
    <w:p w14:paraId="0AB2AE09" w14:textId="77777777" w:rsidR="00387ECD" w:rsidRPr="00A6290E" w:rsidRDefault="00387ECD" w:rsidP="00387ECD">
      <w:pPr>
        <w:spacing w:after="0" w:line="276" w:lineRule="auto"/>
        <w:ind w:left="426"/>
        <w:jc w:val="both"/>
        <w:rPr>
          <w:i/>
          <w:iCs/>
          <w:u w:val="single"/>
        </w:rPr>
      </w:pPr>
      <w:r w:rsidRPr="00A6290E">
        <w:rPr>
          <w:i/>
          <w:iCs/>
          <w:u w:val="single"/>
        </w:rPr>
        <w:t> </w:t>
      </w:r>
    </w:p>
    <w:p w14:paraId="03CB5542" w14:textId="77777777" w:rsidR="00387ECD" w:rsidRPr="00A6290E" w:rsidRDefault="00387ECD" w:rsidP="00387ECD">
      <w:pPr>
        <w:spacing w:after="0" w:line="276" w:lineRule="auto"/>
        <w:ind w:left="426"/>
        <w:jc w:val="both"/>
        <w:rPr>
          <w:b/>
          <w:bCs/>
        </w:rPr>
      </w:pPr>
      <w:r w:rsidRPr="00A6290E">
        <w:t> </w:t>
      </w:r>
      <w:r w:rsidRPr="00A6290E">
        <w:rPr>
          <w:b/>
          <w:bCs/>
        </w:rPr>
        <w:t>Land Discharged </w:t>
      </w:r>
    </w:p>
    <w:tbl>
      <w:tblPr>
        <w:tblW w:w="8505"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417"/>
        <w:gridCol w:w="1559"/>
        <w:gridCol w:w="1560"/>
        <w:gridCol w:w="1134"/>
      </w:tblGrid>
      <w:tr w:rsidR="00387ECD" w:rsidRPr="00A6290E" w14:paraId="5328230C" w14:textId="77777777" w:rsidTr="009D1A57">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D0CECE"/>
            <w:vAlign w:val="center"/>
            <w:hideMark/>
          </w:tcPr>
          <w:p w14:paraId="2A926B1E" w14:textId="1ADCC894" w:rsidR="00387ECD" w:rsidRPr="00A6290E" w:rsidRDefault="00387ECD" w:rsidP="009D1A57">
            <w:pPr>
              <w:spacing w:after="0" w:line="276" w:lineRule="auto"/>
              <w:jc w:val="center"/>
              <w:rPr>
                <w:b/>
                <w:bCs/>
              </w:rPr>
            </w:pPr>
            <w:r w:rsidRPr="00A6290E">
              <w:rPr>
                <w:b/>
                <w:bCs/>
              </w:rPr>
              <w:t>Region</w:t>
            </w:r>
          </w:p>
        </w:tc>
        <w:tc>
          <w:tcPr>
            <w:tcW w:w="1417" w:type="dxa"/>
            <w:tcBorders>
              <w:top w:val="single" w:sz="6" w:space="0" w:color="auto"/>
              <w:left w:val="nil"/>
              <w:bottom w:val="single" w:sz="6" w:space="0" w:color="auto"/>
              <w:right w:val="single" w:sz="6" w:space="0" w:color="auto"/>
            </w:tcBorders>
            <w:shd w:val="clear" w:color="auto" w:fill="D0CECE"/>
            <w:vAlign w:val="center"/>
            <w:hideMark/>
          </w:tcPr>
          <w:p w14:paraId="4E2422D5" w14:textId="0BF73C8F" w:rsidR="00387ECD" w:rsidRPr="00A6290E" w:rsidRDefault="00387ECD" w:rsidP="009D1A57">
            <w:pPr>
              <w:spacing w:after="0" w:line="276" w:lineRule="auto"/>
              <w:ind w:left="-132"/>
              <w:jc w:val="center"/>
              <w:rPr>
                <w:b/>
                <w:bCs/>
              </w:rPr>
            </w:pPr>
            <w:r w:rsidRPr="00A6290E">
              <w:rPr>
                <w:b/>
                <w:bCs/>
              </w:rPr>
              <w:t>2022</w:t>
            </w:r>
          </w:p>
        </w:tc>
        <w:tc>
          <w:tcPr>
            <w:tcW w:w="1559" w:type="dxa"/>
            <w:tcBorders>
              <w:top w:val="single" w:sz="6" w:space="0" w:color="auto"/>
              <w:left w:val="nil"/>
              <w:bottom w:val="single" w:sz="6" w:space="0" w:color="auto"/>
              <w:right w:val="single" w:sz="6" w:space="0" w:color="auto"/>
            </w:tcBorders>
            <w:shd w:val="clear" w:color="auto" w:fill="D0CECE"/>
            <w:vAlign w:val="center"/>
            <w:hideMark/>
          </w:tcPr>
          <w:p w14:paraId="5B59236A" w14:textId="26DAEC01" w:rsidR="00387ECD" w:rsidRPr="00A6290E" w:rsidRDefault="00387ECD" w:rsidP="009D1A57">
            <w:pPr>
              <w:spacing w:after="0" w:line="276" w:lineRule="auto"/>
              <w:jc w:val="center"/>
              <w:rPr>
                <w:b/>
                <w:bCs/>
              </w:rPr>
            </w:pPr>
            <w:r w:rsidRPr="00A6290E">
              <w:rPr>
                <w:b/>
                <w:bCs/>
              </w:rPr>
              <w:t>2023</w:t>
            </w:r>
          </w:p>
        </w:tc>
        <w:tc>
          <w:tcPr>
            <w:tcW w:w="1560" w:type="dxa"/>
            <w:tcBorders>
              <w:top w:val="single" w:sz="6" w:space="0" w:color="auto"/>
              <w:left w:val="nil"/>
              <w:bottom w:val="single" w:sz="6" w:space="0" w:color="auto"/>
              <w:right w:val="single" w:sz="6" w:space="0" w:color="auto"/>
            </w:tcBorders>
            <w:shd w:val="clear" w:color="auto" w:fill="D0CECE"/>
            <w:vAlign w:val="center"/>
            <w:hideMark/>
          </w:tcPr>
          <w:p w14:paraId="05B071C7" w14:textId="379CA2BA" w:rsidR="00387ECD" w:rsidRPr="00A6290E" w:rsidRDefault="00387ECD" w:rsidP="009D1A57">
            <w:pPr>
              <w:spacing w:after="0" w:line="276" w:lineRule="auto"/>
              <w:ind w:left="-6"/>
              <w:jc w:val="center"/>
              <w:rPr>
                <w:b/>
                <w:bCs/>
              </w:rPr>
            </w:pPr>
            <w:r w:rsidRPr="00A6290E">
              <w:rPr>
                <w:b/>
                <w:bCs/>
              </w:rPr>
              <w:t>2024</w:t>
            </w:r>
          </w:p>
        </w:tc>
        <w:tc>
          <w:tcPr>
            <w:tcW w:w="1134" w:type="dxa"/>
            <w:tcBorders>
              <w:top w:val="single" w:sz="6" w:space="0" w:color="auto"/>
              <w:left w:val="nil"/>
              <w:bottom w:val="single" w:sz="6" w:space="0" w:color="auto"/>
              <w:right w:val="single" w:sz="6" w:space="0" w:color="auto"/>
            </w:tcBorders>
            <w:shd w:val="clear" w:color="auto" w:fill="D0CECE"/>
            <w:vAlign w:val="center"/>
            <w:hideMark/>
          </w:tcPr>
          <w:p w14:paraId="5D0991B8" w14:textId="0F1B9489" w:rsidR="00387ECD" w:rsidRPr="00A6290E" w:rsidRDefault="00387ECD" w:rsidP="009D1A57">
            <w:pPr>
              <w:spacing w:after="0" w:line="276" w:lineRule="auto"/>
              <w:jc w:val="center"/>
              <w:rPr>
                <w:b/>
                <w:bCs/>
              </w:rPr>
            </w:pPr>
            <w:r w:rsidRPr="00A6290E">
              <w:rPr>
                <w:b/>
                <w:bCs/>
              </w:rPr>
              <w:t>DOE Limit (mg/L)</w:t>
            </w:r>
          </w:p>
        </w:tc>
      </w:tr>
      <w:tr w:rsidR="00387ECD" w:rsidRPr="00A6290E" w14:paraId="44A88DA5" w14:textId="77777777" w:rsidTr="009D1A57">
        <w:trPr>
          <w:trHeight w:val="300"/>
        </w:trPr>
        <w:tc>
          <w:tcPr>
            <w:tcW w:w="2835" w:type="dxa"/>
            <w:tcBorders>
              <w:top w:val="nil"/>
              <w:left w:val="single" w:sz="6" w:space="0" w:color="auto"/>
              <w:bottom w:val="single" w:sz="6" w:space="0" w:color="auto"/>
              <w:right w:val="single" w:sz="6" w:space="0" w:color="auto"/>
            </w:tcBorders>
            <w:shd w:val="clear" w:color="auto" w:fill="auto"/>
            <w:vAlign w:val="center"/>
            <w:hideMark/>
          </w:tcPr>
          <w:p w14:paraId="45D57015" w14:textId="23078D70" w:rsidR="00387ECD" w:rsidRPr="00A6290E" w:rsidRDefault="00387ECD" w:rsidP="009D1A57">
            <w:pPr>
              <w:spacing w:after="0" w:line="276" w:lineRule="auto"/>
              <w:jc w:val="center"/>
            </w:pPr>
            <w:r w:rsidRPr="00A6290E">
              <w:t>Johor (1 mill)</w:t>
            </w:r>
          </w:p>
        </w:tc>
        <w:tc>
          <w:tcPr>
            <w:tcW w:w="1417" w:type="dxa"/>
            <w:tcBorders>
              <w:top w:val="nil"/>
              <w:left w:val="nil"/>
              <w:bottom w:val="single" w:sz="6" w:space="0" w:color="auto"/>
              <w:right w:val="single" w:sz="6" w:space="0" w:color="auto"/>
            </w:tcBorders>
            <w:shd w:val="clear" w:color="auto" w:fill="auto"/>
            <w:vAlign w:val="center"/>
            <w:hideMark/>
          </w:tcPr>
          <w:p w14:paraId="28399E9C" w14:textId="301E12E1" w:rsidR="00387ECD" w:rsidRPr="00A6290E" w:rsidRDefault="00387ECD" w:rsidP="009D1A57">
            <w:pPr>
              <w:spacing w:after="0" w:line="276" w:lineRule="auto"/>
              <w:ind w:left="-132"/>
              <w:jc w:val="center"/>
            </w:pPr>
            <w:r w:rsidRPr="00A6290E">
              <w:t>39</w:t>
            </w:r>
          </w:p>
        </w:tc>
        <w:tc>
          <w:tcPr>
            <w:tcW w:w="1559" w:type="dxa"/>
            <w:tcBorders>
              <w:top w:val="nil"/>
              <w:left w:val="nil"/>
              <w:bottom w:val="single" w:sz="6" w:space="0" w:color="auto"/>
              <w:right w:val="single" w:sz="6" w:space="0" w:color="auto"/>
            </w:tcBorders>
            <w:shd w:val="clear" w:color="auto" w:fill="auto"/>
            <w:vAlign w:val="center"/>
            <w:hideMark/>
          </w:tcPr>
          <w:p w14:paraId="45869D5D" w14:textId="0CC703AE" w:rsidR="00387ECD" w:rsidRPr="00A6290E" w:rsidRDefault="00387ECD" w:rsidP="009D1A57">
            <w:pPr>
              <w:spacing w:after="0" w:line="276" w:lineRule="auto"/>
              <w:jc w:val="center"/>
            </w:pPr>
            <w:r w:rsidRPr="00A6290E">
              <w:t>51</w:t>
            </w:r>
          </w:p>
        </w:tc>
        <w:tc>
          <w:tcPr>
            <w:tcW w:w="1560" w:type="dxa"/>
            <w:tcBorders>
              <w:top w:val="nil"/>
              <w:left w:val="nil"/>
              <w:bottom w:val="single" w:sz="6" w:space="0" w:color="auto"/>
              <w:right w:val="single" w:sz="6" w:space="0" w:color="auto"/>
            </w:tcBorders>
            <w:shd w:val="clear" w:color="auto" w:fill="auto"/>
            <w:vAlign w:val="center"/>
            <w:hideMark/>
          </w:tcPr>
          <w:p w14:paraId="584FD8B1" w14:textId="49E4D7B1" w:rsidR="00387ECD" w:rsidRPr="00A6290E" w:rsidRDefault="00387ECD" w:rsidP="009D1A57">
            <w:pPr>
              <w:spacing w:after="0" w:line="276" w:lineRule="auto"/>
              <w:ind w:left="-6"/>
              <w:jc w:val="center"/>
            </w:pPr>
            <w:r w:rsidRPr="00A6290E">
              <w:t>57</w:t>
            </w:r>
          </w:p>
        </w:tc>
        <w:tc>
          <w:tcPr>
            <w:tcW w:w="1134" w:type="dxa"/>
            <w:tcBorders>
              <w:top w:val="nil"/>
              <w:left w:val="nil"/>
              <w:bottom w:val="single" w:sz="6" w:space="0" w:color="auto"/>
              <w:right w:val="single" w:sz="6" w:space="0" w:color="auto"/>
            </w:tcBorders>
            <w:shd w:val="clear" w:color="auto" w:fill="auto"/>
            <w:vAlign w:val="center"/>
            <w:hideMark/>
          </w:tcPr>
          <w:p w14:paraId="0A38EB53" w14:textId="6B3384F4" w:rsidR="00387ECD" w:rsidRPr="00A6290E" w:rsidRDefault="00387ECD" w:rsidP="009D1A57">
            <w:pPr>
              <w:spacing w:after="0" w:line="276" w:lineRule="auto"/>
              <w:jc w:val="center"/>
            </w:pPr>
            <w:r w:rsidRPr="00A6290E">
              <w:t>100</w:t>
            </w:r>
          </w:p>
        </w:tc>
      </w:tr>
      <w:tr w:rsidR="00387ECD" w:rsidRPr="00A6290E" w14:paraId="20FFB06B" w14:textId="77777777" w:rsidTr="009D1A57">
        <w:trPr>
          <w:trHeight w:val="300"/>
        </w:trPr>
        <w:tc>
          <w:tcPr>
            <w:tcW w:w="2835" w:type="dxa"/>
            <w:tcBorders>
              <w:top w:val="nil"/>
              <w:left w:val="single" w:sz="6" w:space="0" w:color="auto"/>
              <w:bottom w:val="single" w:sz="6" w:space="0" w:color="auto"/>
              <w:right w:val="single" w:sz="6" w:space="0" w:color="auto"/>
            </w:tcBorders>
            <w:shd w:val="clear" w:color="auto" w:fill="auto"/>
            <w:vAlign w:val="center"/>
            <w:hideMark/>
          </w:tcPr>
          <w:p w14:paraId="114EB927" w14:textId="73C9D9F3" w:rsidR="00387ECD" w:rsidRPr="00A6290E" w:rsidRDefault="00387ECD" w:rsidP="009D1A57">
            <w:pPr>
              <w:spacing w:after="0" w:line="276" w:lineRule="auto"/>
              <w:jc w:val="center"/>
            </w:pPr>
            <w:r w:rsidRPr="00A6290E">
              <w:t>Johor (3 mills)</w:t>
            </w:r>
          </w:p>
        </w:tc>
        <w:tc>
          <w:tcPr>
            <w:tcW w:w="1417" w:type="dxa"/>
            <w:tcBorders>
              <w:top w:val="nil"/>
              <w:left w:val="nil"/>
              <w:bottom w:val="single" w:sz="6" w:space="0" w:color="auto"/>
              <w:right w:val="single" w:sz="6" w:space="0" w:color="auto"/>
            </w:tcBorders>
            <w:shd w:val="clear" w:color="auto" w:fill="auto"/>
            <w:vAlign w:val="center"/>
            <w:hideMark/>
          </w:tcPr>
          <w:p w14:paraId="1421C837" w14:textId="328074CF" w:rsidR="00387ECD" w:rsidRPr="00A6290E" w:rsidRDefault="00387ECD" w:rsidP="009D1A57">
            <w:pPr>
              <w:spacing w:after="0" w:line="276" w:lineRule="auto"/>
              <w:ind w:left="-132"/>
              <w:jc w:val="center"/>
            </w:pPr>
            <w:r w:rsidRPr="00A6290E">
              <w:t>91</w:t>
            </w:r>
          </w:p>
        </w:tc>
        <w:tc>
          <w:tcPr>
            <w:tcW w:w="1559" w:type="dxa"/>
            <w:tcBorders>
              <w:top w:val="nil"/>
              <w:left w:val="nil"/>
              <w:bottom w:val="single" w:sz="6" w:space="0" w:color="auto"/>
              <w:right w:val="single" w:sz="6" w:space="0" w:color="auto"/>
            </w:tcBorders>
            <w:shd w:val="clear" w:color="auto" w:fill="auto"/>
            <w:vAlign w:val="center"/>
            <w:hideMark/>
          </w:tcPr>
          <w:p w14:paraId="6F0A9E8C" w14:textId="050DFFE5" w:rsidR="00387ECD" w:rsidRPr="00A6290E" w:rsidRDefault="00387ECD" w:rsidP="009D1A57">
            <w:pPr>
              <w:spacing w:after="0" w:line="276" w:lineRule="auto"/>
              <w:jc w:val="center"/>
            </w:pPr>
            <w:r w:rsidRPr="00A6290E">
              <w:t>71</w:t>
            </w:r>
          </w:p>
        </w:tc>
        <w:tc>
          <w:tcPr>
            <w:tcW w:w="1560" w:type="dxa"/>
            <w:tcBorders>
              <w:top w:val="nil"/>
              <w:left w:val="nil"/>
              <w:bottom w:val="single" w:sz="6" w:space="0" w:color="auto"/>
              <w:right w:val="single" w:sz="6" w:space="0" w:color="auto"/>
            </w:tcBorders>
            <w:shd w:val="clear" w:color="auto" w:fill="auto"/>
            <w:vAlign w:val="center"/>
            <w:hideMark/>
          </w:tcPr>
          <w:p w14:paraId="05716663" w14:textId="051EADBE" w:rsidR="00387ECD" w:rsidRPr="00A6290E" w:rsidRDefault="00387ECD" w:rsidP="009D1A57">
            <w:pPr>
              <w:spacing w:after="0" w:line="276" w:lineRule="auto"/>
              <w:ind w:left="-6"/>
              <w:jc w:val="center"/>
            </w:pPr>
            <w:r w:rsidRPr="00A6290E">
              <w:t>136</w:t>
            </w:r>
          </w:p>
        </w:tc>
        <w:tc>
          <w:tcPr>
            <w:tcW w:w="1134" w:type="dxa"/>
            <w:tcBorders>
              <w:top w:val="nil"/>
              <w:left w:val="nil"/>
              <w:bottom w:val="single" w:sz="6" w:space="0" w:color="auto"/>
              <w:right w:val="single" w:sz="6" w:space="0" w:color="auto"/>
            </w:tcBorders>
            <w:shd w:val="clear" w:color="auto" w:fill="auto"/>
            <w:vAlign w:val="center"/>
            <w:hideMark/>
          </w:tcPr>
          <w:p w14:paraId="6A718B73" w14:textId="04FBF252" w:rsidR="00387ECD" w:rsidRPr="00A6290E" w:rsidRDefault="00387ECD" w:rsidP="009D1A57">
            <w:pPr>
              <w:spacing w:after="0" w:line="276" w:lineRule="auto"/>
              <w:jc w:val="center"/>
            </w:pPr>
            <w:r w:rsidRPr="00A6290E">
              <w:t>5000</w:t>
            </w:r>
          </w:p>
        </w:tc>
      </w:tr>
      <w:tr w:rsidR="00387ECD" w:rsidRPr="00A6290E" w14:paraId="0AB164FB" w14:textId="77777777" w:rsidTr="009D1A57">
        <w:trPr>
          <w:trHeight w:val="300"/>
        </w:trPr>
        <w:tc>
          <w:tcPr>
            <w:tcW w:w="2835" w:type="dxa"/>
            <w:tcBorders>
              <w:top w:val="nil"/>
              <w:left w:val="single" w:sz="6" w:space="0" w:color="auto"/>
              <w:bottom w:val="single" w:sz="6" w:space="0" w:color="auto"/>
              <w:right w:val="single" w:sz="6" w:space="0" w:color="auto"/>
            </w:tcBorders>
            <w:shd w:val="clear" w:color="auto" w:fill="auto"/>
            <w:vAlign w:val="center"/>
            <w:hideMark/>
          </w:tcPr>
          <w:p w14:paraId="0C1FB318" w14:textId="21BB3E6F" w:rsidR="00387ECD" w:rsidRPr="00A6290E" w:rsidRDefault="00387ECD" w:rsidP="009D1A57">
            <w:pPr>
              <w:spacing w:after="0" w:line="276" w:lineRule="auto"/>
              <w:jc w:val="center"/>
            </w:pPr>
            <w:r w:rsidRPr="00A6290E">
              <w:t>N. Sembilan (1 mill)</w:t>
            </w:r>
          </w:p>
        </w:tc>
        <w:tc>
          <w:tcPr>
            <w:tcW w:w="1417" w:type="dxa"/>
            <w:tcBorders>
              <w:top w:val="nil"/>
              <w:left w:val="nil"/>
              <w:bottom w:val="single" w:sz="6" w:space="0" w:color="auto"/>
              <w:right w:val="single" w:sz="6" w:space="0" w:color="auto"/>
            </w:tcBorders>
            <w:shd w:val="clear" w:color="auto" w:fill="auto"/>
            <w:vAlign w:val="center"/>
            <w:hideMark/>
          </w:tcPr>
          <w:p w14:paraId="3726585E" w14:textId="508BF247" w:rsidR="00387ECD" w:rsidRPr="00A6290E" w:rsidRDefault="00387ECD" w:rsidP="009D1A57">
            <w:pPr>
              <w:spacing w:after="0" w:line="276" w:lineRule="auto"/>
              <w:ind w:left="-132"/>
              <w:jc w:val="center"/>
            </w:pPr>
            <w:r w:rsidRPr="00A6290E">
              <w:t>219</w:t>
            </w:r>
          </w:p>
        </w:tc>
        <w:tc>
          <w:tcPr>
            <w:tcW w:w="1559" w:type="dxa"/>
            <w:tcBorders>
              <w:top w:val="nil"/>
              <w:left w:val="nil"/>
              <w:bottom w:val="single" w:sz="6" w:space="0" w:color="auto"/>
              <w:right w:val="single" w:sz="6" w:space="0" w:color="auto"/>
            </w:tcBorders>
            <w:shd w:val="clear" w:color="auto" w:fill="auto"/>
            <w:vAlign w:val="center"/>
            <w:hideMark/>
          </w:tcPr>
          <w:p w14:paraId="5518CDE9" w14:textId="23DA7A5E" w:rsidR="00387ECD" w:rsidRPr="00A6290E" w:rsidRDefault="00387ECD" w:rsidP="009D1A57">
            <w:pPr>
              <w:spacing w:after="0" w:line="276" w:lineRule="auto"/>
              <w:jc w:val="center"/>
            </w:pPr>
            <w:r w:rsidRPr="00A6290E">
              <w:t>244</w:t>
            </w:r>
          </w:p>
        </w:tc>
        <w:tc>
          <w:tcPr>
            <w:tcW w:w="1560" w:type="dxa"/>
            <w:tcBorders>
              <w:top w:val="nil"/>
              <w:left w:val="nil"/>
              <w:bottom w:val="single" w:sz="6" w:space="0" w:color="auto"/>
              <w:right w:val="single" w:sz="6" w:space="0" w:color="auto"/>
            </w:tcBorders>
            <w:shd w:val="clear" w:color="auto" w:fill="auto"/>
            <w:vAlign w:val="center"/>
            <w:hideMark/>
          </w:tcPr>
          <w:p w14:paraId="33A05397" w14:textId="0F952332" w:rsidR="00387ECD" w:rsidRPr="00A6290E" w:rsidRDefault="00387ECD" w:rsidP="009D1A57">
            <w:pPr>
              <w:spacing w:after="0" w:line="276" w:lineRule="auto"/>
              <w:ind w:left="-6"/>
              <w:jc w:val="center"/>
            </w:pPr>
            <w:r w:rsidRPr="00A6290E">
              <w:t>125</w:t>
            </w:r>
          </w:p>
        </w:tc>
        <w:tc>
          <w:tcPr>
            <w:tcW w:w="1134" w:type="dxa"/>
            <w:tcBorders>
              <w:top w:val="nil"/>
              <w:left w:val="nil"/>
              <w:bottom w:val="single" w:sz="6" w:space="0" w:color="auto"/>
              <w:right w:val="single" w:sz="6" w:space="0" w:color="auto"/>
            </w:tcBorders>
            <w:shd w:val="clear" w:color="auto" w:fill="auto"/>
            <w:vAlign w:val="center"/>
            <w:hideMark/>
          </w:tcPr>
          <w:p w14:paraId="28B38992" w14:textId="6773EDBC" w:rsidR="00387ECD" w:rsidRPr="00A6290E" w:rsidRDefault="00387ECD" w:rsidP="009D1A57">
            <w:pPr>
              <w:spacing w:after="0" w:line="276" w:lineRule="auto"/>
              <w:jc w:val="center"/>
            </w:pPr>
            <w:r w:rsidRPr="00A6290E">
              <w:t>500</w:t>
            </w:r>
          </w:p>
        </w:tc>
      </w:tr>
      <w:tr w:rsidR="00387ECD" w:rsidRPr="00A6290E" w14:paraId="7F2147A8" w14:textId="77777777" w:rsidTr="009D1A57">
        <w:trPr>
          <w:trHeight w:val="300"/>
        </w:trPr>
        <w:tc>
          <w:tcPr>
            <w:tcW w:w="2835" w:type="dxa"/>
            <w:tcBorders>
              <w:top w:val="nil"/>
              <w:left w:val="single" w:sz="6" w:space="0" w:color="auto"/>
              <w:bottom w:val="single" w:sz="6" w:space="0" w:color="auto"/>
              <w:right w:val="single" w:sz="6" w:space="0" w:color="auto"/>
            </w:tcBorders>
            <w:shd w:val="clear" w:color="auto" w:fill="auto"/>
            <w:vAlign w:val="center"/>
            <w:hideMark/>
          </w:tcPr>
          <w:p w14:paraId="527BBAD6" w14:textId="2756E53E" w:rsidR="00387ECD" w:rsidRPr="00A6290E" w:rsidRDefault="00387ECD" w:rsidP="009D1A57">
            <w:pPr>
              <w:spacing w:after="0" w:line="276" w:lineRule="auto"/>
              <w:jc w:val="center"/>
            </w:pPr>
            <w:r w:rsidRPr="00A6290E">
              <w:t>N. Sembilan (1 mill)</w:t>
            </w:r>
          </w:p>
        </w:tc>
        <w:tc>
          <w:tcPr>
            <w:tcW w:w="1417" w:type="dxa"/>
            <w:tcBorders>
              <w:top w:val="nil"/>
              <w:left w:val="nil"/>
              <w:bottom w:val="single" w:sz="6" w:space="0" w:color="auto"/>
              <w:right w:val="single" w:sz="6" w:space="0" w:color="auto"/>
            </w:tcBorders>
            <w:shd w:val="clear" w:color="auto" w:fill="auto"/>
            <w:vAlign w:val="center"/>
            <w:hideMark/>
          </w:tcPr>
          <w:p w14:paraId="6FBB92C9" w14:textId="65742474" w:rsidR="00387ECD" w:rsidRPr="00A6290E" w:rsidRDefault="00387ECD" w:rsidP="009D1A57">
            <w:pPr>
              <w:spacing w:after="0" w:line="276" w:lineRule="auto"/>
              <w:ind w:left="-132"/>
              <w:jc w:val="center"/>
            </w:pPr>
            <w:r w:rsidRPr="00A6290E">
              <w:t>-</w:t>
            </w:r>
          </w:p>
        </w:tc>
        <w:tc>
          <w:tcPr>
            <w:tcW w:w="1559" w:type="dxa"/>
            <w:tcBorders>
              <w:top w:val="nil"/>
              <w:left w:val="nil"/>
              <w:bottom w:val="single" w:sz="6" w:space="0" w:color="auto"/>
              <w:right w:val="single" w:sz="6" w:space="0" w:color="auto"/>
            </w:tcBorders>
            <w:shd w:val="clear" w:color="auto" w:fill="auto"/>
            <w:vAlign w:val="center"/>
            <w:hideMark/>
          </w:tcPr>
          <w:p w14:paraId="09FB0A35" w14:textId="33A76A35" w:rsidR="00387ECD" w:rsidRPr="00A6290E" w:rsidRDefault="00387ECD" w:rsidP="009D1A57">
            <w:pPr>
              <w:spacing w:after="0" w:line="276" w:lineRule="auto"/>
              <w:jc w:val="center"/>
            </w:pPr>
            <w:r w:rsidRPr="00A6290E">
              <w:t>-</w:t>
            </w:r>
          </w:p>
        </w:tc>
        <w:tc>
          <w:tcPr>
            <w:tcW w:w="1560" w:type="dxa"/>
            <w:tcBorders>
              <w:top w:val="nil"/>
              <w:left w:val="nil"/>
              <w:bottom w:val="single" w:sz="6" w:space="0" w:color="auto"/>
              <w:right w:val="single" w:sz="6" w:space="0" w:color="auto"/>
            </w:tcBorders>
            <w:shd w:val="clear" w:color="auto" w:fill="auto"/>
            <w:vAlign w:val="center"/>
            <w:hideMark/>
          </w:tcPr>
          <w:p w14:paraId="7EC336FE" w14:textId="38A23498" w:rsidR="00387ECD" w:rsidRPr="00A6290E" w:rsidRDefault="00387ECD" w:rsidP="009D1A57">
            <w:pPr>
              <w:spacing w:after="0" w:line="276" w:lineRule="auto"/>
              <w:ind w:left="-6"/>
              <w:jc w:val="center"/>
            </w:pPr>
            <w:r w:rsidRPr="00A6290E">
              <w:t>107</w:t>
            </w:r>
          </w:p>
        </w:tc>
        <w:tc>
          <w:tcPr>
            <w:tcW w:w="1134" w:type="dxa"/>
            <w:tcBorders>
              <w:top w:val="nil"/>
              <w:left w:val="nil"/>
              <w:bottom w:val="single" w:sz="6" w:space="0" w:color="auto"/>
              <w:right w:val="single" w:sz="6" w:space="0" w:color="auto"/>
            </w:tcBorders>
            <w:shd w:val="clear" w:color="auto" w:fill="auto"/>
            <w:vAlign w:val="center"/>
            <w:hideMark/>
          </w:tcPr>
          <w:p w14:paraId="2221A0C4" w14:textId="41C86DAE" w:rsidR="00387ECD" w:rsidRPr="00A6290E" w:rsidRDefault="00387ECD" w:rsidP="009D1A57">
            <w:pPr>
              <w:spacing w:after="0" w:line="276" w:lineRule="auto"/>
              <w:jc w:val="center"/>
            </w:pPr>
            <w:r w:rsidRPr="00A6290E">
              <w:t>5000</w:t>
            </w:r>
          </w:p>
        </w:tc>
      </w:tr>
      <w:tr w:rsidR="00387ECD" w:rsidRPr="00A6290E" w14:paraId="14250902" w14:textId="77777777" w:rsidTr="009D1A57">
        <w:trPr>
          <w:trHeight w:val="300"/>
        </w:trPr>
        <w:tc>
          <w:tcPr>
            <w:tcW w:w="2835" w:type="dxa"/>
            <w:tcBorders>
              <w:top w:val="nil"/>
              <w:left w:val="single" w:sz="6" w:space="0" w:color="auto"/>
              <w:bottom w:val="single" w:sz="6" w:space="0" w:color="auto"/>
              <w:right w:val="single" w:sz="6" w:space="0" w:color="auto"/>
            </w:tcBorders>
            <w:shd w:val="clear" w:color="auto" w:fill="auto"/>
            <w:vAlign w:val="center"/>
            <w:hideMark/>
          </w:tcPr>
          <w:p w14:paraId="3AC6EAAC" w14:textId="4BA548D9" w:rsidR="00387ECD" w:rsidRPr="00A6290E" w:rsidRDefault="00387ECD" w:rsidP="009D1A57">
            <w:pPr>
              <w:spacing w:after="0" w:line="276" w:lineRule="auto"/>
              <w:jc w:val="center"/>
            </w:pPr>
            <w:r w:rsidRPr="00A6290E">
              <w:t>Pahang (2 mills)</w:t>
            </w:r>
          </w:p>
        </w:tc>
        <w:tc>
          <w:tcPr>
            <w:tcW w:w="1417" w:type="dxa"/>
            <w:tcBorders>
              <w:top w:val="nil"/>
              <w:left w:val="nil"/>
              <w:bottom w:val="single" w:sz="6" w:space="0" w:color="auto"/>
              <w:right w:val="single" w:sz="6" w:space="0" w:color="auto"/>
            </w:tcBorders>
            <w:shd w:val="clear" w:color="auto" w:fill="auto"/>
            <w:vAlign w:val="center"/>
            <w:hideMark/>
          </w:tcPr>
          <w:p w14:paraId="7C259F06" w14:textId="41248A79" w:rsidR="00387ECD" w:rsidRPr="00A6290E" w:rsidRDefault="00387ECD" w:rsidP="009D1A57">
            <w:pPr>
              <w:spacing w:after="0" w:line="276" w:lineRule="auto"/>
              <w:ind w:left="-132"/>
              <w:jc w:val="center"/>
            </w:pPr>
            <w:r w:rsidRPr="00A6290E">
              <w:t>94</w:t>
            </w:r>
          </w:p>
        </w:tc>
        <w:tc>
          <w:tcPr>
            <w:tcW w:w="1559" w:type="dxa"/>
            <w:tcBorders>
              <w:top w:val="nil"/>
              <w:left w:val="nil"/>
              <w:bottom w:val="single" w:sz="6" w:space="0" w:color="auto"/>
              <w:right w:val="single" w:sz="6" w:space="0" w:color="auto"/>
            </w:tcBorders>
            <w:shd w:val="clear" w:color="auto" w:fill="auto"/>
            <w:vAlign w:val="center"/>
            <w:hideMark/>
          </w:tcPr>
          <w:p w14:paraId="4A52A184" w14:textId="31E10AC4" w:rsidR="00387ECD" w:rsidRPr="00A6290E" w:rsidRDefault="00387ECD" w:rsidP="009D1A57">
            <w:pPr>
              <w:spacing w:after="0" w:line="276" w:lineRule="auto"/>
              <w:jc w:val="center"/>
            </w:pPr>
            <w:r w:rsidRPr="00A6290E">
              <w:t>108</w:t>
            </w:r>
          </w:p>
        </w:tc>
        <w:tc>
          <w:tcPr>
            <w:tcW w:w="1560" w:type="dxa"/>
            <w:tcBorders>
              <w:top w:val="nil"/>
              <w:left w:val="nil"/>
              <w:bottom w:val="single" w:sz="6" w:space="0" w:color="auto"/>
              <w:right w:val="single" w:sz="6" w:space="0" w:color="auto"/>
            </w:tcBorders>
            <w:shd w:val="clear" w:color="auto" w:fill="auto"/>
            <w:vAlign w:val="center"/>
            <w:hideMark/>
          </w:tcPr>
          <w:p w14:paraId="5F0B1400" w14:textId="2166CDA2" w:rsidR="00387ECD" w:rsidRPr="00A6290E" w:rsidRDefault="00387ECD" w:rsidP="009D1A57">
            <w:pPr>
              <w:spacing w:after="0" w:line="276" w:lineRule="auto"/>
              <w:ind w:left="-6"/>
              <w:jc w:val="center"/>
            </w:pPr>
            <w:r w:rsidRPr="00A6290E">
              <w:t>98</w:t>
            </w:r>
          </w:p>
        </w:tc>
        <w:tc>
          <w:tcPr>
            <w:tcW w:w="1134" w:type="dxa"/>
            <w:tcBorders>
              <w:top w:val="nil"/>
              <w:left w:val="nil"/>
              <w:bottom w:val="single" w:sz="6" w:space="0" w:color="auto"/>
              <w:right w:val="single" w:sz="6" w:space="0" w:color="auto"/>
            </w:tcBorders>
            <w:shd w:val="clear" w:color="auto" w:fill="auto"/>
            <w:vAlign w:val="center"/>
            <w:hideMark/>
          </w:tcPr>
          <w:p w14:paraId="470B360A" w14:textId="7FEB7DD0" w:rsidR="00387ECD" w:rsidRPr="00A6290E" w:rsidRDefault="00387ECD" w:rsidP="009D1A57">
            <w:pPr>
              <w:spacing w:after="0" w:line="276" w:lineRule="auto"/>
              <w:jc w:val="center"/>
            </w:pPr>
            <w:r w:rsidRPr="00A6290E">
              <w:t>5000</w:t>
            </w:r>
          </w:p>
        </w:tc>
      </w:tr>
      <w:tr w:rsidR="00387ECD" w:rsidRPr="00A6290E" w14:paraId="2EA27769" w14:textId="77777777" w:rsidTr="009D1A57">
        <w:trPr>
          <w:trHeight w:val="300"/>
        </w:trPr>
        <w:tc>
          <w:tcPr>
            <w:tcW w:w="2835" w:type="dxa"/>
            <w:tcBorders>
              <w:top w:val="nil"/>
              <w:left w:val="single" w:sz="6" w:space="0" w:color="auto"/>
              <w:bottom w:val="single" w:sz="6" w:space="0" w:color="auto"/>
              <w:right w:val="single" w:sz="6" w:space="0" w:color="auto"/>
            </w:tcBorders>
            <w:shd w:val="clear" w:color="auto" w:fill="auto"/>
            <w:vAlign w:val="center"/>
            <w:hideMark/>
          </w:tcPr>
          <w:p w14:paraId="6BD7505D" w14:textId="1EE8980F" w:rsidR="00387ECD" w:rsidRPr="00A6290E" w:rsidRDefault="00387ECD" w:rsidP="009D1A57">
            <w:pPr>
              <w:spacing w:after="0" w:line="276" w:lineRule="auto"/>
              <w:jc w:val="center"/>
            </w:pPr>
            <w:r w:rsidRPr="00A6290E">
              <w:t>Sabah (6 mills)</w:t>
            </w:r>
          </w:p>
        </w:tc>
        <w:tc>
          <w:tcPr>
            <w:tcW w:w="1417" w:type="dxa"/>
            <w:tcBorders>
              <w:top w:val="nil"/>
              <w:left w:val="nil"/>
              <w:bottom w:val="single" w:sz="6" w:space="0" w:color="auto"/>
              <w:right w:val="single" w:sz="6" w:space="0" w:color="auto"/>
            </w:tcBorders>
            <w:shd w:val="clear" w:color="auto" w:fill="auto"/>
            <w:vAlign w:val="center"/>
            <w:hideMark/>
          </w:tcPr>
          <w:p w14:paraId="3E32FA4B" w14:textId="08469D16" w:rsidR="00387ECD" w:rsidRPr="00A6290E" w:rsidRDefault="00387ECD" w:rsidP="009D1A57">
            <w:pPr>
              <w:spacing w:after="0" w:line="276" w:lineRule="auto"/>
              <w:ind w:left="-132"/>
              <w:jc w:val="center"/>
            </w:pPr>
            <w:r w:rsidRPr="00A6290E">
              <w:t>43</w:t>
            </w:r>
          </w:p>
        </w:tc>
        <w:tc>
          <w:tcPr>
            <w:tcW w:w="1559" w:type="dxa"/>
            <w:tcBorders>
              <w:top w:val="nil"/>
              <w:left w:val="nil"/>
              <w:bottom w:val="single" w:sz="6" w:space="0" w:color="auto"/>
              <w:right w:val="single" w:sz="6" w:space="0" w:color="auto"/>
            </w:tcBorders>
            <w:shd w:val="clear" w:color="auto" w:fill="auto"/>
            <w:vAlign w:val="center"/>
            <w:hideMark/>
          </w:tcPr>
          <w:p w14:paraId="44B8E87C" w14:textId="180506AC" w:rsidR="00387ECD" w:rsidRPr="00A6290E" w:rsidRDefault="00387ECD" w:rsidP="009D1A57">
            <w:pPr>
              <w:spacing w:after="0" w:line="276" w:lineRule="auto"/>
              <w:jc w:val="center"/>
            </w:pPr>
            <w:r w:rsidRPr="00A6290E">
              <w:t>48</w:t>
            </w:r>
          </w:p>
        </w:tc>
        <w:tc>
          <w:tcPr>
            <w:tcW w:w="1560" w:type="dxa"/>
            <w:tcBorders>
              <w:top w:val="nil"/>
              <w:left w:val="nil"/>
              <w:bottom w:val="single" w:sz="6" w:space="0" w:color="auto"/>
              <w:right w:val="single" w:sz="6" w:space="0" w:color="auto"/>
            </w:tcBorders>
            <w:shd w:val="clear" w:color="auto" w:fill="auto"/>
            <w:vAlign w:val="center"/>
            <w:hideMark/>
          </w:tcPr>
          <w:p w14:paraId="04BBC3B4" w14:textId="13DDB85F" w:rsidR="00387ECD" w:rsidRPr="00A6290E" w:rsidRDefault="00387ECD" w:rsidP="009D1A57">
            <w:pPr>
              <w:spacing w:after="0" w:line="276" w:lineRule="auto"/>
              <w:ind w:left="-6"/>
              <w:jc w:val="center"/>
            </w:pPr>
            <w:r w:rsidRPr="00A6290E">
              <w:t>55</w:t>
            </w:r>
          </w:p>
        </w:tc>
        <w:tc>
          <w:tcPr>
            <w:tcW w:w="1134" w:type="dxa"/>
            <w:tcBorders>
              <w:top w:val="nil"/>
              <w:left w:val="nil"/>
              <w:bottom w:val="single" w:sz="6" w:space="0" w:color="auto"/>
              <w:right w:val="single" w:sz="6" w:space="0" w:color="auto"/>
            </w:tcBorders>
            <w:shd w:val="clear" w:color="auto" w:fill="auto"/>
            <w:vAlign w:val="center"/>
            <w:hideMark/>
          </w:tcPr>
          <w:p w14:paraId="324F7E06" w14:textId="3BF6DDB8" w:rsidR="00387ECD" w:rsidRPr="00A6290E" w:rsidRDefault="00387ECD" w:rsidP="009D1A57">
            <w:pPr>
              <w:spacing w:after="0" w:line="276" w:lineRule="auto"/>
              <w:jc w:val="center"/>
            </w:pPr>
            <w:r w:rsidRPr="00A6290E">
              <w:t>100</w:t>
            </w:r>
          </w:p>
        </w:tc>
      </w:tr>
      <w:tr w:rsidR="00387ECD" w:rsidRPr="00A6290E" w14:paraId="2260D09E" w14:textId="77777777" w:rsidTr="009D1A57">
        <w:trPr>
          <w:trHeight w:val="300"/>
        </w:trPr>
        <w:tc>
          <w:tcPr>
            <w:tcW w:w="2835" w:type="dxa"/>
            <w:tcBorders>
              <w:top w:val="nil"/>
              <w:left w:val="single" w:sz="6" w:space="0" w:color="auto"/>
              <w:bottom w:val="single" w:sz="6" w:space="0" w:color="auto"/>
              <w:right w:val="single" w:sz="6" w:space="0" w:color="auto"/>
            </w:tcBorders>
            <w:shd w:val="clear" w:color="auto" w:fill="auto"/>
            <w:vAlign w:val="center"/>
            <w:hideMark/>
          </w:tcPr>
          <w:p w14:paraId="29CBB8B5" w14:textId="5C1E2827" w:rsidR="00387ECD" w:rsidRPr="00A6290E" w:rsidRDefault="00387ECD" w:rsidP="009D1A57">
            <w:pPr>
              <w:spacing w:after="0" w:line="276" w:lineRule="auto"/>
              <w:jc w:val="center"/>
            </w:pPr>
            <w:r w:rsidRPr="00A6290E">
              <w:t>Sabah (2 mills)</w:t>
            </w:r>
          </w:p>
        </w:tc>
        <w:tc>
          <w:tcPr>
            <w:tcW w:w="1417" w:type="dxa"/>
            <w:tcBorders>
              <w:top w:val="nil"/>
              <w:left w:val="nil"/>
              <w:bottom w:val="single" w:sz="6" w:space="0" w:color="auto"/>
              <w:right w:val="single" w:sz="6" w:space="0" w:color="auto"/>
            </w:tcBorders>
            <w:shd w:val="clear" w:color="auto" w:fill="auto"/>
            <w:vAlign w:val="center"/>
            <w:hideMark/>
          </w:tcPr>
          <w:p w14:paraId="0779CF20" w14:textId="08A4A115" w:rsidR="00387ECD" w:rsidRPr="00A6290E" w:rsidRDefault="00387ECD" w:rsidP="009D1A57">
            <w:pPr>
              <w:spacing w:after="0" w:line="276" w:lineRule="auto"/>
              <w:ind w:left="-132"/>
              <w:jc w:val="center"/>
            </w:pPr>
            <w:r w:rsidRPr="00A6290E">
              <w:t>11</w:t>
            </w:r>
          </w:p>
        </w:tc>
        <w:tc>
          <w:tcPr>
            <w:tcW w:w="1559" w:type="dxa"/>
            <w:tcBorders>
              <w:top w:val="nil"/>
              <w:left w:val="nil"/>
              <w:bottom w:val="single" w:sz="6" w:space="0" w:color="auto"/>
              <w:right w:val="single" w:sz="6" w:space="0" w:color="auto"/>
            </w:tcBorders>
            <w:shd w:val="clear" w:color="auto" w:fill="auto"/>
            <w:vAlign w:val="center"/>
            <w:hideMark/>
          </w:tcPr>
          <w:p w14:paraId="670BAA28" w14:textId="2EC44FD0" w:rsidR="00387ECD" w:rsidRPr="00A6290E" w:rsidRDefault="00387ECD" w:rsidP="009D1A57">
            <w:pPr>
              <w:spacing w:after="0" w:line="276" w:lineRule="auto"/>
              <w:jc w:val="center"/>
            </w:pPr>
            <w:r w:rsidRPr="00A6290E">
              <w:t>10</w:t>
            </w:r>
          </w:p>
        </w:tc>
        <w:tc>
          <w:tcPr>
            <w:tcW w:w="1560" w:type="dxa"/>
            <w:tcBorders>
              <w:top w:val="nil"/>
              <w:left w:val="nil"/>
              <w:bottom w:val="single" w:sz="6" w:space="0" w:color="auto"/>
              <w:right w:val="single" w:sz="6" w:space="0" w:color="auto"/>
            </w:tcBorders>
            <w:shd w:val="clear" w:color="auto" w:fill="auto"/>
            <w:vAlign w:val="center"/>
            <w:hideMark/>
          </w:tcPr>
          <w:p w14:paraId="458BAED3" w14:textId="3C36A658" w:rsidR="00387ECD" w:rsidRPr="00A6290E" w:rsidRDefault="00387ECD" w:rsidP="009D1A57">
            <w:pPr>
              <w:spacing w:after="0" w:line="276" w:lineRule="auto"/>
              <w:ind w:left="-6"/>
              <w:jc w:val="center"/>
            </w:pPr>
            <w:r w:rsidRPr="00A6290E">
              <w:t>8</w:t>
            </w:r>
          </w:p>
        </w:tc>
        <w:tc>
          <w:tcPr>
            <w:tcW w:w="1134" w:type="dxa"/>
            <w:tcBorders>
              <w:top w:val="nil"/>
              <w:left w:val="nil"/>
              <w:bottom w:val="single" w:sz="6" w:space="0" w:color="auto"/>
              <w:right w:val="single" w:sz="6" w:space="0" w:color="auto"/>
            </w:tcBorders>
            <w:shd w:val="clear" w:color="auto" w:fill="auto"/>
            <w:vAlign w:val="center"/>
            <w:hideMark/>
          </w:tcPr>
          <w:p w14:paraId="1ABEBCE1" w14:textId="17985843" w:rsidR="00387ECD" w:rsidRPr="00A6290E" w:rsidRDefault="00387ECD" w:rsidP="009D1A57">
            <w:pPr>
              <w:spacing w:after="0" w:line="276" w:lineRule="auto"/>
              <w:jc w:val="center"/>
            </w:pPr>
            <w:r w:rsidRPr="00A6290E">
              <w:t>20</w:t>
            </w:r>
          </w:p>
        </w:tc>
      </w:tr>
    </w:tbl>
    <w:p w14:paraId="555E0E0B" w14:textId="77777777" w:rsidR="00A7393A" w:rsidRDefault="00A7393A" w:rsidP="00A232E2">
      <w:pPr>
        <w:spacing w:after="0" w:line="276" w:lineRule="auto"/>
        <w:jc w:val="both"/>
        <w:rPr>
          <w:b/>
          <w:bCs/>
          <w:u w:val="single"/>
        </w:rPr>
      </w:pPr>
    </w:p>
    <w:p w14:paraId="36B68C64" w14:textId="77777777" w:rsidR="00D106A0" w:rsidRDefault="00D106A0" w:rsidP="00087802">
      <w:pPr>
        <w:spacing w:after="0" w:line="276" w:lineRule="auto"/>
        <w:ind w:left="709"/>
      </w:pPr>
    </w:p>
    <w:p w14:paraId="4DC12BFE" w14:textId="77777777" w:rsidR="00A232E2" w:rsidRDefault="00A232E2" w:rsidP="00087802">
      <w:pPr>
        <w:spacing w:after="0" w:line="276" w:lineRule="auto"/>
        <w:ind w:left="709"/>
      </w:pPr>
    </w:p>
    <w:p w14:paraId="02AB7227" w14:textId="77777777" w:rsidR="00A232E2" w:rsidRDefault="00A232E2" w:rsidP="00087802">
      <w:pPr>
        <w:spacing w:after="0" w:line="276" w:lineRule="auto"/>
        <w:ind w:left="709"/>
      </w:pPr>
    </w:p>
    <w:p w14:paraId="0711E6E3" w14:textId="77777777" w:rsidR="00A232E2" w:rsidRDefault="00A232E2" w:rsidP="00087802">
      <w:pPr>
        <w:spacing w:after="0" w:line="276" w:lineRule="auto"/>
        <w:ind w:left="709"/>
      </w:pPr>
    </w:p>
    <w:p w14:paraId="23361A26" w14:textId="77777777" w:rsidR="00A232E2" w:rsidRDefault="00A232E2" w:rsidP="00087802">
      <w:pPr>
        <w:spacing w:after="0" w:line="276" w:lineRule="auto"/>
        <w:ind w:left="709"/>
      </w:pPr>
    </w:p>
    <w:p w14:paraId="3BD960C7" w14:textId="77777777" w:rsidR="00A232E2" w:rsidRDefault="00A232E2" w:rsidP="00087802">
      <w:pPr>
        <w:spacing w:after="0" w:line="276" w:lineRule="auto"/>
        <w:ind w:left="709"/>
      </w:pPr>
    </w:p>
    <w:p w14:paraId="721E4501" w14:textId="2CF2283D" w:rsidR="00D86A1D" w:rsidRPr="008A797C" w:rsidRDefault="00D86A1D" w:rsidP="00087802">
      <w:pPr>
        <w:pStyle w:val="Heading2"/>
        <w:spacing w:before="0" w:line="276" w:lineRule="auto"/>
        <w:ind w:left="993"/>
        <w:rPr>
          <w:b/>
          <w:bCs/>
        </w:rPr>
      </w:pPr>
      <w:bookmarkStart w:id="20" w:name="_Toc204250379"/>
      <w:r w:rsidRPr="008A797C">
        <w:rPr>
          <w:b/>
          <w:bCs/>
        </w:rPr>
        <w:lastRenderedPageBreak/>
        <w:t xml:space="preserve">Palm Oil </w:t>
      </w:r>
      <w:r>
        <w:rPr>
          <w:b/>
          <w:bCs/>
        </w:rPr>
        <w:t>Refinery</w:t>
      </w:r>
      <w:r w:rsidRPr="008A797C">
        <w:rPr>
          <w:b/>
          <w:bCs/>
        </w:rPr>
        <w:t xml:space="preserve"> Effluent (PO</w:t>
      </w:r>
      <w:r w:rsidR="0078232B">
        <w:rPr>
          <w:b/>
          <w:bCs/>
        </w:rPr>
        <w:t>R</w:t>
      </w:r>
      <w:r w:rsidRPr="008A797C">
        <w:rPr>
          <w:b/>
          <w:bCs/>
        </w:rPr>
        <w:t>E)</w:t>
      </w:r>
      <w:bookmarkEnd w:id="20"/>
    </w:p>
    <w:p w14:paraId="7B489B1D" w14:textId="77777777" w:rsidR="003A041D" w:rsidRDefault="003A041D" w:rsidP="00087802">
      <w:pPr>
        <w:spacing w:after="0" w:line="276" w:lineRule="auto"/>
      </w:pPr>
    </w:p>
    <w:p w14:paraId="1490E010" w14:textId="11960357" w:rsidR="00CA5DA9" w:rsidRDefault="00F46CCA" w:rsidP="00087802">
      <w:pPr>
        <w:tabs>
          <w:tab w:val="left" w:pos="567"/>
        </w:tabs>
        <w:spacing w:after="0" w:line="276" w:lineRule="auto"/>
        <w:ind w:left="426"/>
        <w:rPr>
          <w:color w:val="538135" w:themeColor="accent6" w:themeShade="BF"/>
        </w:rPr>
      </w:pPr>
      <w:r>
        <w:t xml:space="preserve">Our </w:t>
      </w:r>
      <w:r w:rsidR="00CA5DA9" w:rsidRPr="00A87A0F">
        <w:t>PORE records in 2021 2022</w:t>
      </w:r>
      <w:r w:rsidR="003A041D">
        <w:t xml:space="preserve">, </w:t>
      </w:r>
      <w:r w:rsidR="004906FF">
        <w:t>2023</w:t>
      </w:r>
      <w:r w:rsidR="003A041D">
        <w:t xml:space="preserve"> and 2024</w:t>
      </w:r>
      <w:r w:rsidR="00CA5DA9" w:rsidRPr="00A87A0F">
        <w:t xml:space="preserve"> are as </w:t>
      </w:r>
      <w:r w:rsidR="00DE01FC">
        <w:t>follows</w:t>
      </w:r>
      <w:r w:rsidR="00CA5DA9" w:rsidRPr="000E6822">
        <w:rPr>
          <w:color w:val="538135" w:themeColor="accent6" w:themeShade="BF"/>
        </w:rPr>
        <w:t>:</w:t>
      </w:r>
    </w:p>
    <w:p w14:paraId="430AE9D0" w14:textId="77777777" w:rsidR="00C221DA" w:rsidRPr="000E6822" w:rsidRDefault="00C221DA" w:rsidP="00087802">
      <w:pPr>
        <w:tabs>
          <w:tab w:val="left" w:pos="567"/>
        </w:tabs>
        <w:spacing w:after="0" w:line="276" w:lineRule="auto"/>
        <w:ind w:left="426"/>
        <w:rPr>
          <w:color w:val="538135" w:themeColor="accent6" w:themeShade="BF"/>
        </w:rPr>
      </w:pPr>
    </w:p>
    <w:p w14:paraId="15E4C964" w14:textId="2E721079" w:rsidR="006746A6" w:rsidRPr="007E37B7" w:rsidRDefault="004906FF" w:rsidP="00087802">
      <w:pPr>
        <w:spacing w:after="0" w:line="276" w:lineRule="auto"/>
        <w:ind w:left="426"/>
        <w:jc w:val="both"/>
        <w:rPr>
          <w:b/>
          <w:bCs/>
          <w:u w:val="single"/>
        </w:rPr>
      </w:pPr>
      <w:r w:rsidRPr="007E37B7">
        <w:rPr>
          <w:b/>
          <w:bCs/>
          <w:u w:val="single"/>
        </w:rPr>
        <w:t>Facilit</w:t>
      </w:r>
      <w:r w:rsidR="00E429B4" w:rsidRPr="007E37B7">
        <w:rPr>
          <w:b/>
          <w:bCs/>
          <w:u w:val="single"/>
        </w:rPr>
        <w:t>y</w:t>
      </w:r>
      <w:r w:rsidRPr="007E37B7">
        <w:rPr>
          <w:b/>
          <w:bCs/>
          <w:u w:val="single"/>
        </w:rPr>
        <w:t xml:space="preserve">: </w:t>
      </w:r>
      <w:r w:rsidR="00EF7143">
        <w:rPr>
          <w:b/>
          <w:bCs/>
          <w:u w:val="single"/>
        </w:rPr>
        <w:t>Refinery A</w:t>
      </w:r>
    </w:p>
    <w:tbl>
      <w:tblPr>
        <w:tblW w:w="5188" w:type="pct"/>
        <w:tblInd w:w="421" w:type="dxa"/>
        <w:tblLayout w:type="fixed"/>
        <w:tblLook w:val="04A0" w:firstRow="1" w:lastRow="0" w:firstColumn="1" w:lastColumn="0" w:noHBand="0" w:noVBand="1"/>
      </w:tblPr>
      <w:tblGrid>
        <w:gridCol w:w="992"/>
        <w:gridCol w:w="709"/>
        <w:gridCol w:w="848"/>
        <w:gridCol w:w="711"/>
        <w:gridCol w:w="709"/>
        <w:gridCol w:w="1274"/>
        <w:gridCol w:w="709"/>
        <w:gridCol w:w="711"/>
        <w:gridCol w:w="711"/>
        <w:gridCol w:w="849"/>
        <w:gridCol w:w="1132"/>
      </w:tblGrid>
      <w:tr w:rsidR="00D106A0" w:rsidRPr="001D18C1" w14:paraId="60D45CFA" w14:textId="77777777" w:rsidTr="00D106A0">
        <w:trPr>
          <w:trHeight w:val="312"/>
        </w:trPr>
        <w:tc>
          <w:tcPr>
            <w:tcW w:w="53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F98A1E" w14:textId="77777777" w:rsidR="00152BB8" w:rsidRPr="001D18C1" w:rsidRDefault="00152BB8" w:rsidP="006D4444">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Months/ Year</w:t>
            </w:r>
          </w:p>
        </w:tc>
        <w:tc>
          <w:tcPr>
            <w:tcW w:w="1591" w:type="pct"/>
            <w:gridSpan w:val="4"/>
            <w:tcBorders>
              <w:top w:val="single" w:sz="4" w:space="0" w:color="auto"/>
              <w:left w:val="nil"/>
              <w:bottom w:val="single" w:sz="4" w:space="0" w:color="auto"/>
              <w:right w:val="single" w:sz="4" w:space="0" w:color="auto"/>
            </w:tcBorders>
            <w:shd w:val="clear" w:color="000000" w:fill="F7C7AC"/>
            <w:noWrap/>
            <w:vAlign w:val="center"/>
            <w:hideMark/>
          </w:tcPr>
          <w:p w14:paraId="493476CD" w14:textId="77777777" w:rsidR="00152BB8" w:rsidRPr="001D18C1" w:rsidRDefault="00152BB8">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COD Result</w:t>
            </w:r>
          </w:p>
        </w:tc>
        <w:tc>
          <w:tcPr>
            <w:tcW w:w="681" w:type="pct"/>
            <w:vMerge w:val="restart"/>
            <w:tcBorders>
              <w:top w:val="single" w:sz="4" w:space="0" w:color="auto"/>
              <w:left w:val="single" w:sz="4" w:space="0" w:color="auto"/>
              <w:bottom w:val="single" w:sz="4" w:space="0" w:color="auto"/>
              <w:right w:val="single" w:sz="4" w:space="0" w:color="auto"/>
            </w:tcBorders>
            <w:shd w:val="clear" w:color="000000" w:fill="F7C7AC"/>
            <w:noWrap/>
            <w:vAlign w:val="center"/>
            <w:hideMark/>
          </w:tcPr>
          <w:p w14:paraId="7CBE7627" w14:textId="77777777" w:rsidR="00152BB8" w:rsidRPr="001D18C1" w:rsidRDefault="00152BB8">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COD Target</w:t>
            </w:r>
          </w:p>
        </w:tc>
        <w:tc>
          <w:tcPr>
            <w:tcW w:w="1593" w:type="pct"/>
            <w:gridSpan w:val="4"/>
            <w:tcBorders>
              <w:top w:val="single" w:sz="4" w:space="0" w:color="auto"/>
              <w:left w:val="nil"/>
              <w:bottom w:val="single" w:sz="4" w:space="0" w:color="auto"/>
              <w:right w:val="single" w:sz="4" w:space="0" w:color="auto"/>
            </w:tcBorders>
            <w:shd w:val="clear" w:color="000000" w:fill="CAEDFB"/>
            <w:noWrap/>
            <w:vAlign w:val="center"/>
            <w:hideMark/>
          </w:tcPr>
          <w:p w14:paraId="31C7B4A6" w14:textId="77777777" w:rsidR="00152BB8" w:rsidRPr="001D18C1" w:rsidRDefault="00152BB8">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BOD Result</w:t>
            </w:r>
          </w:p>
        </w:tc>
        <w:tc>
          <w:tcPr>
            <w:tcW w:w="605" w:type="pct"/>
            <w:vMerge w:val="restart"/>
            <w:tcBorders>
              <w:top w:val="single" w:sz="4" w:space="0" w:color="auto"/>
              <w:left w:val="single" w:sz="4" w:space="0" w:color="auto"/>
              <w:bottom w:val="single" w:sz="4" w:space="0" w:color="auto"/>
              <w:right w:val="single" w:sz="4" w:space="0" w:color="auto"/>
            </w:tcBorders>
            <w:shd w:val="clear" w:color="000000" w:fill="CAEDFB"/>
            <w:noWrap/>
            <w:vAlign w:val="center"/>
            <w:hideMark/>
          </w:tcPr>
          <w:p w14:paraId="556A0F28" w14:textId="77777777" w:rsidR="00152BB8" w:rsidRPr="001D18C1" w:rsidRDefault="00152BB8">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BOD Target</w:t>
            </w:r>
          </w:p>
        </w:tc>
      </w:tr>
      <w:tr w:rsidR="00D106A0" w:rsidRPr="001D18C1" w14:paraId="183D48ED" w14:textId="77777777" w:rsidTr="00D106A0">
        <w:trPr>
          <w:trHeight w:val="312"/>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4DFFCECB" w14:textId="77777777" w:rsidR="00152BB8" w:rsidRPr="001D18C1" w:rsidRDefault="00152BB8">
            <w:pPr>
              <w:spacing w:after="0" w:line="276" w:lineRule="auto"/>
              <w:rPr>
                <w:rFonts w:eastAsia="Times New Roman" w:cstheme="minorHAnsi"/>
                <w:b/>
                <w:bCs/>
                <w:color w:val="000000"/>
                <w:lang w:eastAsia="en-MY"/>
                <w14:ligatures w14:val="none"/>
              </w:rPr>
            </w:pPr>
          </w:p>
        </w:tc>
        <w:tc>
          <w:tcPr>
            <w:tcW w:w="379" w:type="pct"/>
            <w:tcBorders>
              <w:top w:val="nil"/>
              <w:left w:val="nil"/>
              <w:bottom w:val="single" w:sz="4" w:space="0" w:color="auto"/>
              <w:right w:val="single" w:sz="4" w:space="0" w:color="auto"/>
            </w:tcBorders>
            <w:shd w:val="clear" w:color="000000" w:fill="F7C7AC"/>
            <w:noWrap/>
            <w:hideMark/>
          </w:tcPr>
          <w:p w14:paraId="69AD11C4" w14:textId="77777777" w:rsidR="00152BB8" w:rsidRPr="001D18C1" w:rsidRDefault="00152BB8">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2021</w:t>
            </w:r>
          </w:p>
        </w:tc>
        <w:tc>
          <w:tcPr>
            <w:tcW w:w="453" w:type="pct"/>
            <w:tcBorders>
              <w:top w:val="nil"/>
              <w:left w:val="nil"/>
              <w:bottom w:val="single" w:sz="4" w:space="0" w:color="auto"/>
              <w:right w:val="single" w:sz="4" w:space="0" w:color="auto"/>
            </w:tcBorders>
            <w:shd w:val="clear" w:color="000000" w:fill="F7C7AC"/>
            <w:noWrap/>
            <w:hideMark/>
          </w:tcPr>
          <w:p w14:paraId="2F8F8C1B" w14:textId="77777777" w:rsidR="00152BB8" w:rsidRPr="001D18C1" w:rsidRDefault="00152BB8">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2022</w:t>
            </w:r>
          </w:p>
        </w:tc>
        <w:tc>
          <w:tcPr>
            <w:tcW w:w="380" w:type="pct"/>
            <w:tcBorders>
              <w:top w:val="nil"/>
              <w:left w:val="nil"/>
              <w:bottom w:val="single" w:sz="4" w:space="0" w:color="auto"/>
              <w:right w:val="single" w:sz="4" w:space="0" w:color="auto"/>
            </w:tcBorders>
            <w:shd w:val="clear" w:color="000000" w:fill="F7C7AC"/>
            <w:noWrap/>
            <w:hideMark/>
          </w:tcPr>
          <w:p w14:paraId="30FEC3F9" w14:textId="77777777" w:rsidR="00152BB8" w:rsidRPr="001D18C1" w:rsidRDefault="00152BB8">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2023</w:t>
            </w:r>
          </w:p>
        </w:tc>
        <w:tc>
          <w:tcPr>
            <w:tcW w:w="379" w:type="pct"/>
            <w:tcBorders>
              <w:top w:val="nil"/>
              <w:left w:val="nil"/>
              <w:bottom w:val="single" w:sz="4" w:space="0" w:color="auto"/>
              <w:right w:val="single" w:sz="4" w:space="0" w:color="auto"/>
            </w:tcBorders>
            <w:shd w:val="clear" w:color="000000" w:fill="F7C7AC"/>
            <w:noWrap/>
            <w:hideMark/>
          </w:tcPr>
          <w:p w14:paraId="38B0EAF8" w14:textId="77777777" w:rsidR="00152BB8" w:rsidRPr="001D18C1" w:rsidRDefault="00152BB8">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2024</w:t>
            </w:r>
          </w:p>
        </w:tc>
        <w:tc>
          <w:tcPr>
            <w:tcW w:w="681" w:type="pct"/>
            <w:vMerge/>
            <w:tcBorders>
              <w:top w:val="single" w:sz="4" w:space="0" w:color="auto"/>
              <w:left w:val="single" w:sz="4" w:space="0" w:color="auto"/>
              <w:bottom w:val="single" w:sz="4" w:space="0" w:color="auto"/>
              <w:right w:val="single" w:sz="4" w:space="0" w:color="auto"/>
            </w:tcBorders>
            <w:vAlign w:val="center"/>
            <w:hideMark/>
          </w:tcPr>
          <w:p w14:paraId="7632F8D1" w14:textId="77777777" w:rsidR="00152BB8" w:rsidRPr="001D18C1" w:rsidRDefault="00152BB8">
            <w:pPr>
              <w:spacing w:after="0" w:line="276" w:lineRule="auto"/>
              <w:rPr>
                <w:rFonts w:eastAsia="Times New Roman" w:cstheme="minorHAnsi"/>
                <w:b/>
                <w:bCs/>
                <w:color w:val="000000"/>
                <w:lang w:eastAsia="en-MY"/>
                <w14:ligatures w14:val="none"/>
              </w:rPr>
            </w:pPr>
          </w:p>
        </w:tc>
        <w:tc>
          <w:tcPr>
            <w:tcW w:w="379" w:type="pct"/>
            <w:tcBorders>
              <w:top w:val="nil"/>
              <w:left w:val="nil"/>
              <w:bottom w:val="single" w:sz="4" w:space="0" w:color="auto"/>
              <w:right w:val="single" w:sz="4" w:space="0" w:color="auto"/>
            </w:tcBorders>
            <w:shd w:val="clear" w:color="000000" w:fill="CAEDFB"/>
            <w:noWrap/>
            <w:hideMark/>
          </w:tcPr>
          <w:p w14:paraId="1C806A21" w14:textId="77777777" w:rsidR="00152BB8" w:rsidRPr="001D18C1" w:rsidRDefault="00152BB8">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2021</w:t>
            </w:r>
          </w:p>
        </w:tc>
        <w:tc>
          <w:tcPr>
            <w:tcW w:w="380" w:type="pct"/>
            <w:tcBorders>
              <w:top w:val="nil"/>
              <w:left w:val="nil"/>
              <w:bottom w:val="single" w:sz="4" w:space="0" w:color="auto"/>
              <w:right w:val="single" w:sz="4" w:space="0" w:color="auto"/>
            </w:tcBorders>
            <w:shd w:val="clear" w:color="000000" w:fill="CAEDFB"/>
            <w:noWrap/>
            <w:hideMark/>
          </w:tcPr>
          <w:p w14:paraId="057445BD" w14:textId="77777777" w:rsidR="00152BB8" w:rsidRPr="001D18C1" w:rsidRDefault="00152BB8">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2022</w:t>
            </w:r>
          </w:p>
        </w:tc>
        <w:tc>
          <w:tcPr>
            <w:tcW w:w="380" w:type="pct"/>
            <w:tcBorders>
              <w:top w:val="nil"/>
              <w:left w:val="nil"/>
              <w:bottom w:val="single" w:sz="4" w:space="0" w:color="auto"/>
              <w:right w:val="single" w:sz="4" w:space="0" w:color="auto"/>
            </w:tcBorders>
            <w:shd w:val="clear" w:color="000000" w:fill="CAEDFB"/>
            <w:noWrap/>
            <w:hideMark/>
          </w:tcPr>
          <w:p w14:paraId="58A41DA7" w14:textId="77777777" w:rsidR="00152BB8" w:rsidRPr="001D18C1" w:rsidRDefault="00152BB8">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2023</w:t>
            </w:r>
          </w:p>
        </w:tc>
        <w:tc>
          <w:tcPr>
            <w:tcW w:w="454" w:type="pct"/>
            <w:tcBorders>
              <w:top w:val="nil"/>
              <w:left w:val="nil"/>
              <w:bottom w:val="single" w:sz="4" w:space="0" w:color="auto"/>
              <w:right w:val="single" w:sz="4" w:space="0" w:color="auto"/>
            </w:tcBorders>
            <w:shd w:val="clear" w:color="000000" w:fill="CAEDFB"/>
            <w:noWrap/>
            <w:hideMark/>
          </w:tcPr>
          <w:p w14:paraId="2B128023" w14:textId="77777777" w:rsidR="00152BB8" w:rsidRPr="001D18C1" w:rsidRDefault="00152BB8">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2024</w:t>
            </w: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7FCA8AD7" w14:textId="77777777" w:rsidR="00152BB8" w:rsidRPr="001D18C1" w:rsidRDefault="00152BB8">
            <w:pPr>
              <w:spacing w:after="0" w:line="276" w:lineRule="auto"/>
              <w:rPr>
                <w:rFonts w:eastAsia="Times New Roman" w:cstheme="minorHAnsi"/>
                <w:b/>
                <w:bCs/>
                <w:color w:val="000000"/>
                <w:lang w:eastAsia="en-MY"/>
                <w14:ligatures w14:val="none"/>
              </w:rPr>
            </w:pPr>
          </w:p>
        </w:tc>
      </w:tr>
      <w:tr w:rsidR="00D106A0" w:rsidRPr="001D18C1" w14:paraId="4D68A044"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hideMark/>
          </w:tcPr>
          <w:p w14:paraId="02237874" w14:textId="77777777" w:rsidR="00152BB8" w:rsidRPr="001D18C1" w:rsidRDefault="00152BB8"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Jan</w:t>
            </w:r>
          </w:p>
        </w:tc>
        <w:tc>
          <w:tcPr>
            <w:tcW w:w="379" w:type="pct"/>
            <w:tcBorders>
              <w:top w:val="nil"/>
              <w:left w:val="nil"/>
              <w:bottom w:val="single" w:sz="4" w:space="0" w:color="auto"/>
              <w:right w:val="single" w:sz="4" w:space="0" w:color="auto"/>
            </w:tcBorders>
            <w:shd w:val="clear" w:color="auto" w:fill="auto"/>
            <w:noWrap/>
            <w:hideMark/>
          </w:tcPr>
          <w:p w14:paraId="25D0B124"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158</w:t>
            </w:r>
          </w:p>
        </w:tc>
        <w:tc>
          <w:tcPr>
            <w:tcW w:w="453" w:type="pct"/>
            <w:tcBorders>
              <w:top w:val="nil"/>
              <w:left w:val="nil"/>
              <w:bottom w:val="single" w:sz="4" w:space="0" w:color="auto"/>
              <w:right w:val="single" w:sz="4" w:space="0" w:color="auto"/>
            </w:tcBorders>
            <w:shd w:val="clear" w:color="auto" w:fill="auto"/>
            <w:noWrap/>
            <w:hideMark/>
          </w:tcPr>
          <w:p w14:paraId="522871FE"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75</w:t>
            </w:r>
          </w:p>
        </w:tc>
        <w:tc>
          <w:tcPr>
            <w:tcW w:w="380" w:type="pct"/>
            <w:tcBorders>
              <w:top w:val="nil"/>
              <w:left w:val="nil"/>
              <w:bottom w:val="single" w:sz="4" w:space="0" w:color="auto"/>
              <w:right w:val="single" w:sz="4" w:space="0" w:color="auto"/>
            </w:tcBorders>
            <w:shd w:val="clear" w:color="auto" w:fill="auto"/>
            <w:noWrap/>
            <w:hideMark/>
          </w:tcPr>
          <w:p w14:paraId="74AA0BCA"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80</w:t>
            </w:r>
          </w:p>
        </w:tc>
        <w:tc>
          <w:tcPr>
            <w:tcW w:w="379" w:type="pct"/>
            <w:tcBorders>
              <w:top w:val="nil"/>
              <w:left w:val="nil"/>
              <w:bottom w:val="single" w:sz="4" w:space="0" w:color="auto"/>
              <w:right w:val="single" w:sz="4" w:space="0" w:color="auto"/>
            </w:tcBorders>
            <w:shd w:val="clear" w:color="auto" w:fill="auto"/>
            <w:noWrap/>
            <w:vAlign w:val="bottom"/>
            <w:hideMark/>
          </w:tcPr>
          <w:p w14:paraId="3A934184"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59</w:t>
            </w:r>
          </w:p>
        </w:tc>
        <w:tc>
          <w:tcPr>
            <w:tcW w:w="681" w:type="pct"/>
            <w:vMerge w:val="restart"/>
            <w:tcBorders>
              <w:top w:val="nil"/>
              <w:left w:val="single" w:sz="4" w:space="0" w:color="auto"/>
              <w:bottom w:val="single" w:sz="4" w:space="0" w:color="000000"/>
              <w:right w:val="single" w:sz="4" w:space="0" w:color="auto"/>
            </w:tcBorders>
            <w:shd w:val="clear" w:color="auto" w:fill="auto"/>
            <w:noWrap/>
            <w:hideMark/>
          </w:tcPr>
          <w:p w14:paraId="3E45259E"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200ppm&lt;</w:t>
            </w:r>
          </w:p>
        </w:tc>
        <w:tc>
          <w:tcPr>
            <w:tcW w:w="379" w:type="pct"/>
            <w:tcBorders>
              <w:top w:val="nil"/>
              <w:left w:val="nil"/>
              <w:bottom w:val="single" w:sz="4" w:space="0" w:color="auto"/>
              <w:right w:val="single" w:sz="4" w:space="0" w:color="auto"/>
            </w:tcBorders>
            <w:shd w:val="clear" w:color="auto" w:fill="auto"/>
            <w:noWrap/>
            <w:hideMark/>
          </w:tcPr>
          <w:p w14:paraId="7DC0EEDE"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15</w:t>
            </w:r>
          </w:p>
        </w:tc>
        <w:tc>
          <w:tcPr>
            <w:tcW w:w="380" w:type="pct"/>
            <w:tcBorders>
              <w:top w:val="nil"/>
              <w:left w:val="nil"/>
              <w:bottom w:val="single" w:sz="4" w:space="0" w:color="auto"/>
              <w:right w:val="single" w:sz="4" w:space="0" w:color="auto"/>
            </w:tcBorders>
            <w:shd w:val="clear" w:color="auto" w:fill="auto"/>
            <w:noWrap/>
            <w:hideMark/>
          </w:tcPr>
          <w:p w14:paraId="6D98BDFF"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14</w:t>
            </w:r>
          </w:p>
        </w:tc>
        <w:tc>
          <w:tcPr>
            <w:tcW w:w="380" w:type="pct"/>
            <w:tcBorders>
              <w:top w:val="nil"/>
              <w:left w:val="nil"/>
              <w:bottom w:val="single" w:sz="4" w:space="0" w:color="auto"/>
              <w:right w:val="single" w:sz="4" w:space="0" w:color="auto"/>
            </w:tcBorders>
            <w:shd w:val="clear" w:color="auto" w:fill="auto"/>
            <w:noWrap/>
            <w:hideMark/>
          </w:tcPr>
          <w:p w14:paraId="17BDC983"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21</w:t>
            </w:r>
          </w:p>
        </w:tc>
        <w:tc>
          <w:tcPr>
            <w:tcW w:w="454" w:type="pct"/>
            <w:tcBorders>
              <w:top w:val="nil"/>
              <w:left w:val="nil"/>
              <w:bottom w:val="single" w:sz="4" w:space="0" w:color="auto"/>
              <w:right w:val="single" w:sz="4" w:space="0" w:color="auto"/>
            </w:tcBorders>
            <w:shd w:val="clear" w:color="auto" w:fill="auto"/>
            <w:noWrap/>
            <w:hideMark/>
          </w:tcPr>
          <w:p w14:paraId="66E87364"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15</w:t>
            </w:r>
          </w:p>
        </w:tc>
        <w:tc>
          <w:tcPr>
            <w:tcW w:w="605" w:type="pct"/>
            <w:vMerge w:val="restart"/>
            <w:tcBorders>
              <w:top w:val="nil"/>
              <w:left w:val="single" w:sz="4" w:space="0" w:color="auto"/>
              <w:bottom w:val="single" w:sz="4" w:space="0" w:color="000000"/>
              <w:right w:val="single" w:sz="4" w:space="0" w:color="auto"/>
            </w:tcBorders>
            <w:shd w:val="clear" w:color="auto" w:fill="auto"/>
            <w:noWrap/>
            <w:hideMark/>
          </w:tcPr>
          <w:p w14:paraId="7E9FA422"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50ppm&lt;</w:t>
            </w:r>
          </w:p>
        </w:tc>
      </w:tr>
      <w:tr w:rsidR="00D106A0" w:rsidRPr="001D18C1" w14:paraId="06039A85"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bottom"/>
            <w:hideMark/>
          </w:tcPr>
          <w:p w14:paraId="41D92A8B" w14:textId="77777777" w:rsidR="00152BB8" w:rsidRPr="001D18C1" w:rsidRDefault="00152BB8"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Feb</w:t>
            </w:r>
          </w:p>
        </w:tc>
        <w:tc>
          <w:tcPr>
            <w:tcW w:w="379" w:type="pct"/>
            <w:tcBorders>
              <w:top w:val="nil"/>
              <w:left w:val="nil"/>
              <w:bottom w:val="single" w:sz="4" w:space="0" w:color="auto"/>
              <w:right w:val="single" w:sz="4" w:space="0" w:color="auto"/>
            </w:tcBorders>
            <w:shd w:val="clear" w:color="auto" w:fill="auto"/>
            <w:noWrap/>
            <w:vAlign w:val="bottom"/>
            <w:hideMark/>
          </w:tcPr>
          <w:p w14:paraId="4341E82B"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128</w:t>
            </w:r>
          </w:p>
        </w:tc>
        <w:tc>
          <w:tcPr>
            <w:tcW w:w="453" w:type="pct"/>
            <w:tcBorders>
              <w:top w:val="nil"/>
              <w:left w:val="nil"/>
              <w:bottom w:val="single" w:sz="4" w:space="0" w:color="auto"/>
              <w:right w:val="single" w:sz="4" w:space="0" w:color="auto"/>
            </w:tcBorders>
            <w:shd w:val="clear" w:color="auto" w:fill="auto"/>
            <w:noWrap/>
            <w:vAlign w:val="bottom"/>
            <w:hideMark/>
          </w:tcPr>
          <w:p w14:paraId="52749302"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51</w:t>
            </w:r>
          </w:p>
        </w:tc>
        <w:tc>
          <w:tcPr>
            <w:tcW w:w="380" w:type="pct"/>
            <w:tcBorders>
              <w:top w:val="nil"/>
              <w:left w:val="nil"/>
              <w:bottom w:val="single" w:sz="4" w:space="0" w:color="auto"/>
              <w:right w:val="single" w:sz="4" w:space="0" w:color="auto"/>
            </w:tcBorders>
            <w:shd w:val="clear" w:color="auto" w:fill="auto"/>
            <w:noWrap/>
            <w:vAlign w:val="bottom"/>
            <w:hideMark/>
          </w:tcPr>
          <w:p w14:paraId="5D38A850"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43</w:t>
            </w:r>
          </w:p>
        </w:tc>
        <w:tc>
          <w:tcPr>
            <w:tcW w:w="379" w:type="pct"/>
            <w:tcBorders>
              <w:top w:val="nil"/>
              <w:left w:val="nil"/>
              <w:bottom w:val="single" w:sz="4" w:space="0" w:color="auto"/>
              <w:right w:val="single" w:sz="4" w:space="0" w:color="auto"/>
            </w:tcBorders>
            <w:shd w:val="clear" w:color="auto" w:fill="auto"/>
            <w:noWrap/>
            <w:vAlign w:val="bottom"/>
            <w:hideMark/>
          </w:tcPr>
          <w:p w14:paraId="619DF72D"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114</w:t>
            </w:r>
          </w:p>
        </w:tc>
        <w:tc>
          <w:tcPr>
            <w:tcW w:w="681" w:type="pct"/>
            <w:vMerge/>
            <w:tcBorders>
              <w:top w:val="nil"/>
              <w:left w:val="single" w:sz="4" w:space="0" w:color="auto"/>
              <w:bottom w:val="single" w:sz="4" w:space="0" w:color="000000"/>
              <w:right w:val="single" w:sz="4" w:space="0" w:color="auto"/>
            </w:tcBorders>
            <w:vAlign w:val="center"/>
            <w:hideMark/>
          </w:tcPr>
          <w:p w14:paraId="04206BB1" w14:textId="77777777" w:rsidR="00152BB8" w:rsidRPr="001D18C1" w:rsidRDefault="00152BB8">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bottom"/>
            <w:hideMark/>
          </w:tcPr>
          <w:p w14:paraId="6AD01FD1"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14</w:t>
            </w:r>
          </w:p>
        </w:tc>
        <w:tc>
          <w:tcPr>
            <w:tcW w:w="380" w:type="pct"/>
            <w:tcBorders>
              <w:top w:val="nil"/>
              <w:left w:val="nil"/>
              <w:bottom w:val="single" w:sz="4" w:space="0" w:color="auto"/>
              <w:right w:val="single" w:sz="4" w:space="0" w:color="auto"/>
            </w:tcBorders>
            <w:shd w:val="clear" w:color="auto" w:fill="auto"/>
            <w:noWrap/>
            <w:vAlign w:val="bottom"/>
            <w:hideMark/>
          </w:tcPr>
          <w:p w14:paraId="4D618FCF"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10</w:t>
            </w:r>
          </w:p>
        </w:tc>
        <w:tc>
          <w:tcPr>
            <w:tcW w:w="380" w:type="pct"/>
            <w:tcBorders>
              <w:top w:val="nil"/>
              <w:left w:val="nil"/>
              <w:bottom w:val="single" w:sz="4" w:space="0" w:color="auto"/>
              <w:right w:val="single" w:sz="4" w:space="0" w:color="auto"/>
            </w:tcBorders>
            <w:shd w:val="clear" w:color="auto" w:fill="auto"/>
            <w:noWrap/>
            <w:vAlign w:val="bottom"/>
            <w:hideMark/>
          </w:tcPr>
          <w:p w14:paraId="32D6CDD8"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24</w:t>
            </w:r>
          </w:p>
        </w:tc>
        <w:tc>
          <w:tcPr>
            <w:tcW w:w="454" w:type="pct"/>
            <w:tcBorders>
              <w:top w:val="nil"/>
              <w:left w:val="nil"/>
              <w:bottom w:val="single" w:sz="4" w:space="0" w:color="auto"/>
              <w:right w:val="single" w:sz="4" w:space="0" w:color="auto"/>
            </w:tcBorders>
            <w:shd w:val="clear" w:color="auto" w:fill="auto"/>
            <w:noWrap/>
            <w:vAlign w:val="bottom"/>
            <w:hideMark/>
          </w:tcPr>
          <w:p w14:paraId="75A3A28B"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10</w:t>
            </w:r>
          </w:p>
        </w:tc>
        <w:tc>
          <w:tcPr>
            <w:tcW w:w="605" w:type="pct"/>
            <w:vMerge/>
            <w:tcBorders>
              <w:top w:val="nil"/>
              <w:left w:val="single" w:sz="4" w:space="0" w:color="auto"/>
              <w:bottom w:val="single" w:sz="4" w:space="0" w:color="000000"/>
              <w:right w:val="single" w:sz="4" w:space="0" w:color="auto"/>
            </w:tcBorders>
            <w:vAlign w:val="center"/>
            <w:hideMark/>
          </w:tcPr>
          <w:p w14:paraId="219FAEDA" w14:textId="77777777" w:rsidR="00152BB8" w:rsidRPr="001D18C1" w:rsidRDefault="00152BB8">
            <w:pPr>
              <w:spacing w:after="0" w:line="276" w:lineRule="auto"/>
              <w:rPr>
                <w:rFonts w:eastAsia="Times New Roman" w:cstheme="minorHAnsi"/>
                <w:color w:val="000000"/>
                <w:lang w:eastAsia="en-MY"/>
                <w14:ligatures w14:val="none"/>
              </w:rPr>
            </w:pPr>
          </w:p>
        </w:tc>
      </w:tr>
      <w:tr w:rsidR="00D106A0" w:rsidRPr="001D18C1" w14:paraId="46A23122"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bottom"/>
            <w:hideMark/>
          </w:tcPr>
          <w:p w14:paraId="534B9211" w14:textId="77777777" w:rsidR="00152BB8" w:rsidRPr="001D18C1" w:rsidRDefault="00152BB8"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Mar</w:t>
            </w:r>
          </w:p>
        </w:tc>
        <w:tc>
          <w:tcPr>
            <w:tcW w:w="379" w:type="pct"/>
            <w:tcBorders>
              <w:top w:val="nil"/>
              <w:left w:val="nil"/>
              <w:bottom w:val="single" w:sz="4" w:space="0" w:color="auto"/>
              <w:right w:val="single" w:sz="4" w:space="0" w:color="auto"/>
            </w:tcBorders>
            <w:shd w:val="clear" w:color="auto" w:fill="auto"/>
            <w:noWrap/>
            <w:vAlign w:val="bottom"/>
            <w:hideMark/>
          </w:tcPr>
          <w:p w14:paraId="152F8765"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121</w:t>
            </w:r>
          </w:p>
        </w:tc>
        <w:tc>
          <w:tcPr>
            <w:tcW w:w="453" w:type="pct"/>
            <w:tcBorders>
              <w:top w:val="nil"/>
              <w:left w:val="nil"/>
              <w:bottom w:val="single" w:sz="4" w:space="0" w:color="auto"/>
              <w:right w:val="single" w:sz="4" w:space="0" w:color="auto"/>
            </w:tcBorders>
            <w:shd w:val="clear" w:color="auto" w:fill="auto"/>
            <w:noWrap/>
            <w:vAlign w:val="bottom"/>
            <w:hideMark/>
          </w:tcPr>
          <w:p w14:paraId="5B69F2C6"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42</w:t>
            </w:r>
          </w:p>
        </w:tc>
        <w:tc>
          <w:tcPr>
            <w:tcW w:w="380" w:type="pct"/>
            <w:tcBorders>
              <w:top w:val="nil"/>
              <w:left w:val="nil"/>
              <w:bottom w:val="single" w:sz="4" w:space="0" w:color="auto"/>
              <w:right w:val="single" w:sz="4" w:space="0" w:color="auto"/>
            </w:tcBorders>
            <w:shd w:val="clear" w:color="auto" w:fill="auto"/>
            <w:noWrap/>
            <w:vAlign w:val="bottom"/>
            <w:hideMark/>
          </w:tcPr>
          <w:p w14:paraId="0A9381E8"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49</w:t>
            </w:r>
          </w:p>
        </w:tc>
        <w:tc>
          <w:tcPr>
            <w:tcW w:w="379" w:type="pct"/>
            <w:tcBorders>
              <w:top w:val="nil"/>
              <w:left w:val="nil"/>
              <w:bottom w:val="single" w:sz="4" w:space="0" w:color="auto"/>
              <w:right w:val="single" w:sz="4" w:space="0" w:color="auto"/>
            </w:tcBorders>
            <w:shd w:val="clear" w:color="auto" w:fill="auto"/>
            <w:noWrap/>
            <w:vAlign w:val="bottom"/>
            <w:hideMark/>
          </w:tcPr>
          <w:p w14:paraId="57EB4AF1"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113</w:t>
            </w:r>
          </w:p>
        </w:tc>
        <w:tc>
          <w:tcPr>
            <w:tcW w:w="681" w:type="pct"/>
            <w:vMerge/>
            <w:tcBorders>
              <w:top w:val="nil"/>
              <w:left w:val="single" w:sz="4" w:space="0" w:color="auto"/>
              <w:bottom w:val="single" w:sz="4" w:space="0" w:color="000000"/>
              <w:right w:val="single" w:sz="4" w:space="0" w:color="auto"/>
            </w:tcBorders>
            <w:vAlign w:val="center"/>
            <w:hideMark/>
          </w:tcPr>
          <w:p w14:paraId="78A6D916" w14:textId="77777777" w:rsidR="00152BB8" w:rsidRPr="001D18C1" w:rsidRDefault="00152BB8">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bottom"/>
            <w:hideMark/>
          </w:tcPr>
          <w:p w14:paraId="33E32385"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16</w:t>
            </w:r>
          </w:p>
        </w:tc>
        <w:tc>
          <w:tcPr>
            <w:tcW w:w="380" w:type="pct"/>
            <w:tcBorders>
              <w:top w:val="nil"/>
              <w:left w:val="nil"/>
              <w:bottom w:val="single" w:sz="4" w:space="0" w:color="auto"/>
              <w:right w:val="single" w:sz="4" w:space="0" w:color="auto"/>
            </w:tcBorders>
            <w:shd w:val="clear" w:color="auto" w:fill="auto"/>
            <w:noWrap/>
            <w:vAlign w:val="bottom"/>
            <w:hideMark/>
          </w:tcPr>
          <w:p w14:paraId="2BD668FA"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6</w:t>
            </w:r>
          </w:p>
        </w:tc>
        <w:tc>
          <w:tcPr>
            <w:tcW w:w="380" w:type="pct"/>
            <w:tcBorders>
              <w:top w:val="nil"/>
              <w:left w:val="nil"/>
              <w:bottom w:val="single" w:sz="4" w:space="0" w:color="auto"/>
              <w:right w:val="single" w:sz="4" w:space="0" w:color="auto"/>
            </w:tcBorders>
            <w:shd w:val="clear" w:color="auto" w:fill="auto"/>
            <w:noWrap/>
            <w:vAlign w:val="bottom"/>
            <w:hideMark/>
          </w:tcPr>
          <w:p w14:paraId="5B86197B"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12</w:t>
            </w:r>
          </w:p>
        </w:tc>
        <w:tc>
          <w:tcPr>
            <w:tcW w:w="454" w:type="pct"/>
            <w:tcBorders>
              <w:top w:val="nil"/>
              <w:left w:val="nil"/>
              <w:bottom w:val="single" w:sz="4" w:space="0" w:color="auto"/>
              <w:right w:val="single" w:sz="4" w:space="0" w:color="auto"/>
            </w:tcBorders>
            <w:shd w:val="clear" w:color="auto" w:fill="auto"/>
            <w:noWrap/>
            <w:vAlign w:val="bottom"/>
            <w:hideMark/>
          </w:tcPr>
          <w:p w14:paraId="428C7BA5"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20</w:t>
            </w:r>
          </w:p>
        </w:tc>
        <w:tc>
          <w:tcPr>
            <w:tcW w:w="605" w:type="pct"/>
            <w:vMerge/>
            <w:tcBorders>
              <w:top w:val="nil"/>
              <w:left w:val="single" w:sz="4" w:space="0" w:color="auto"/>
              <w:bottom w:val="single" w:sz="4" w:space="0" w:color="000000"/>
              <w:right w:val="single" w:sz="4" w:space="0" w:color="auto"/>
            </w:tcBorders>
            <w:vAlign w:val="center"/>
            <w:hideMark/>
          </w:tcPr>
          <w:p w14:paraId="22703B5D" w14:textId="77777777" w:rsidR="00152BB8" w:rsidRPr="001D18C1" w:rsidRDefault="00152BB8">
            <w:pPr>
              <w:spacing w:after="0" w:line="276" w:lineRule="auto"/>
              <w:rPr>
                <w:rFonts w:eastAsia="Times New Roman" w:cstheme="minorHAnsi"/>
                <w:color w:val="000000"/>
                <w:lang w:eastAsia="en-MY"/>
                <w14:ligatures w14:val="none"/>
              </w:rPr>
            </w:pPr>
          </w:p>
        </w:tc>
      </w:tr>
      <w:tr w:rsidR="00D106A0" w:rsidRPr="001D18C1" w14:paraId="5A8A9147"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bottom"/>
            <w:hideMark/>
          </w:tcPr>
          <w:p w14:paraId="5743B0BA" w14:textId="77777777" w:rsidR="00152BB8" w:rsidRPr="001D18C1" w:rsidRDefault="00152BB8"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Apr</w:t>
            </w:r>
          </w:p>
        </w:tc>
        <w:tc>
          <w:tcPr>
            <w:tcW w:w="379" w:type="pct"/>
            <w:tcBorders>
              <w:top w:val="nil"/>
              <w:left w:val="nil"/>
              <w:bottom w:val="single" w:sz="4" w:space="0" w:color="auto"/>
              <w:right w:val="single" w:sz="4" w:space="0" w:color="auto"/>
            </w:tcBorders>
            <w:shd w:val="clear" w:color="auto" w:fill="auto"/>
            <w:noWrap/>
            <w:vAlign w:val="bottom"/>
            <w:hideMark/>
          </w:tcPr>
          <w:p w14:paraId="5ADFC56E"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129</w:t>
            </w:r>
          </w:p>
        </w:tc>
        <w:tc>
          <w:tcPr>
            <w:tcW w:w="453" w:type="pct"/>
            <w:tcBorders>
              <w:top w:val="nil"/>
              <w:left w:val="nil"/>
              <w:bottom w:val="single" w:sz="4" w:space="0" w:color="auto"/>
              <w:right w:val="single" w:sz="4" w:space="0" w:color="auto"/>
            </w:tcBorders>
            <w:shd w:val="clear" w:color="auto" w:fill="auto"/>
            <w:noWrap/>
            <w:vAlign w:val="bottom"/>
            <w:hideMark/>
          </w:tcPr>
          <w:p w14:paraId="55A60273"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35</w:t>
            </w:r>
          </w:p>
        </w:tc>
        <w:tc>
          <w:tcPr>
            <w:tcW w:w="380" w:type="pct"/>
            <w:tcBorders>
              <w:top w:val="nil"/>
              <w:left w:val="nil"/>
              <w:bottom w:val="single" w:sz="4" w:space="0" w:color="auto"/>
              <w:right w:val="single" w:sz="4" w:space="0" w:color="auto"/>
            </w:tcBorders>
            <w:shd w:val="clear" w:color="auto" w:fill="auto"/>
            <w:noWrap/>
            <w:vAlign w:val="bottom"/>
            <w:hideMark/>
          </w:tcPr>
          <w:p w14:paraId="5CB8C86C"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41</w:t>
            </w:r>
          </w:p>
        </w:tc>
        <w:tc>
          <w:tcPr>
            <w:tcW w:w="379" w:type="pct"/>
            <w:tcBorders>
              <w:top w:val="nil"/>
              <w:left w:val="nil"/>
              <w:bottom w:val="single" w:sz="4" w:space="0" w:color="auto"/>
              <w:right w:val="single" w:sz="4" w:space="0" w:color="auto"/>
            </w:tcBorders>
            <w:shd w:val="clear" w:color="auto" w:fill="auto"/>
            <w:noWrap/>
            <w:vAlign w:val="bottom"/>
            <w:hideMark/>
          </w:tcPr>
          <w:p w14:paraId="37EDBE7D"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89</w:t>
            </w:r>
          </w:p>
        </w:tc>
        <w:tc>
          <w:tcPr>
            <w:tcW w:w="681" w:type="pct"/>
            <w:vMerge/>
            <w:tcBorders>
              <w:top w:val="nil"/>
              <w:left w:val="single" w:sz="4" w:space="0" w:color="auto"/>
              <w:bottom w:val="single" w:sz="4" w:space="0" w:color="000000"/>
              <w:right w:val="single" w:sz="4" w:space="0" w:color="auto"/>
            </w:tcBorders>
            <w:vAlign w:val="center"/>
            <w:hideMark/>
          </w:tcPr>
          <w:p w14:paraId="36B1806D" w14:textId="77777777" w:rsidR="00152BB8" w:rsidRPr="001D18C1" w:rsidRDefault="00152BB8">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bottom"/>
            <w:hideMark/>
          </w:tcPr>
          <w:p w14:paraId="5298A638"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15</w:t>
            </w:r>
          </w:p>
        </w:tc>
        <w:tc>
          <w:tcPr>
            <w:tcW w:w="380" w:type="pct"/>
            <w:tcBorders>
              <w:top w:val="nil"/>
              <w:left w:val="nil"/>
              <w:bottom w:val="single" w:sz="4" w:space="0" w:color="auto"/>
              <w:right w:val="single" w:sz="4" w:space="0" w:color="auto"/>
            </w:tcBorders>
            <w:shd w:val="clear" w:color="auto" w:fill="auto"/>
            <w:noWrap/>
            <w:vAlign w:val="bottom"/>
            <w:hideMark/>
          </w:tcPr>
          <w:p w14:paraId="452D9D44"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7</w:t>
            </w:r>
          </w:p>
        </w:tc>
        <w:tc>
          <w:tcPr>
            <w:tcW w:w="380" w:type="pct"/>
            <w:tcBorders>
              <w:top w:val="nil"/>
              <w:left w:val="nil"/>
              <w:bottom w:val="single" w:sz="4" w:space="0" w:color="auto"/>
              <w:right w:val="single" w:sz="4" w:space="0" w:color="auto"/>
            </w:tcBorders>
            <w:shd w:val="clear" w:color="auto" w:fill="auto"/>
            <w:noWrap/>
            <w:vAlign w:val="bottom"/>
            <w:hideMark/>
          </w:tcPr>
          <w:p w14:paraId="01F71B44"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10</w:t>
            </w:r>
          </w:p>
        </w:tc>
        <w:tc>
          <w:tcPr>
            <w:tcW w:w="454" w:type="pct"/>
            <w:tcBorders>
              <w:top w:val="nil"/>
              <w:left w:val="nil"/>
              <w:bottom w:val="single" w:sz="4" w:space="0" w:color="auto"/>
              <w:right w:val="single" w:sz="4" w:space="0" w:color="auto"/>
            </w:tcBorders>
            <w:shd w:val="clear" w:color="auto" w:fill="auto"/>
            <w:noWrap/>
            <w:vAlign w:val="bottom"/>
            <w:hideMark/>
          </w:tcPr>
          <w:p w14:paraId="7FDD9FD8"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9</w:t>
            </w:r>
          </w:p>
        </w:tc>
        <w:tc>
          <w:tcPr>
            <w:tcW w:w="605" w:type="pct"/>
            <w:vMerge/>
            <w:tcBorders>
              <w:top w:val="nil"/>
              <w:left w:val="single" w:sz="4" w:space="0" w:color="auto"/>
              <w:bottom w:val="single" w:sz="4" w:space="0" w:color="000000"/>
              <w:right w:val="single" w:sz="4" w:space="0" w:color="auto"/>
            </w:tcBorders>
            <w:vAlign w:val="center"/>
            <w:hideMark/>
          </w:tcPr>
          <w:p w14:paraId="744A1EC0" w14:textId="77777777" w:rsidR="00152BB8" w:rsidRPr="001D18C1" w:rsidRDefault="00152BB8">
            <w:pPr>
              <w:spacing w:after="0" w:line="276" w:lineRule="auto"/>
              <w:rPr>
                <w:rFonts w:eastAsia="Times New Roman" w:cstheme="minorHAnsi"/>
                <w:color w:val="000000"/>
                <w:lang w:eastAsia="en-MY"/>
                <w14:ligatures w14:val="none"/>
              </w:rPr>
            </w:pPr>
          </w:p>
        </w:tc>
      </w:tr>
      <w:tr w:rsidR="00D106A0" w:rsidRPr="001D18C1" w14:paraId="013E038B"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bottom"/>
            <w:hideMark/>
          </w:tcPr>
          <w:p w14:paraId="10F42F6E" w14:textId="77777777" w:rsidR="00152BB8" w:rsidRPr="001D18C1" w:rsidRDefault="00152BB8"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May</w:t>
            </w:r>
          </w:p>
        </w:tc>
        <w:tc>
          <w:tcPr>
            <w:tcW w:w="379" w:type="pct"/>
            <w:tcBorders>
              <w:top w:val="nil"/>
              <w:left w:val="nil"/>
              <w:bottom w:val="single" w:sz="4" w:space="0" w:color="auto"/>
              <w:right w:val="single" w:sz="4" w:space="0" w:color="auto"/>
            </w:tcBorders>
            <w:shd w:val="clear" w:color="auto" w:fill="auto"/>
            <w:noWrap/>
            <w:vAlign w:val="bottom"/>
            <w:hideMark/>
          </w:tcPr>
          <w:p w14:paraId="02CC5240"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141</w:t>
            </w:r>
          </w:p>
        </w:tc>
        <w:tc>
          <w:tcPr>
            <w:tcW w:w="453" w:type="pct"/>
            <w:tcBorders>
              <w:top w:val="nil"/>
              <w:left w:val="nil"/>
              <w:bottom w:val="single" w:sz="4" w:space="0" w:color="auto"/>
              <w:right w:val="single" w:sz="4" w:space="0" w:color="auto"/>
            </w:tcBorders>
            <w:shd w:val="clear" w:color="auto" w:fill="auto"/>
            <w:noWrap/>
            <w:vAlign w:val="bottom"/>
            <w:hideMark/>
          </w:tcPr>
          <w:p w14:paraId="737C1912"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38</w:t>
            </w:r>
          </w:p>
        </w:tc>
        <w:tc>
          <w:tcPr>
            <w:tcW w:w="380" w:type="pct"/>
            <w:tcBorders>
              <w:top w:val="nil"/>
              <w:left w:val="nil"/>
              <w:bottom w:val="single" w:sz="4" w:space="0" w:color="auto"/>
              <w:right w:val="single" w:sz="4" w:space="0" w:color="auto"/>
            </w:tcBorders>
            <w:shd w:val="clear" w:color="auto" w:fill="auto"/>
            <w:noWrap/>
            <w:vAlign w:val="bottom"/>
            <w:hideMark/>
          </w:tcPr>
          <w:p w14:paraId="7ADAADBE"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90</w:t>
            </w:r>
          </w:p>
        </w:tc>
        <w:tc>
          <w:tcPr>
            <w:tcW w:w="379" w:type="pct"/>
            <w:tcBorders>
              <w:top w:val="nil"/>
              <w:left w:val="nil"/>
              <w:bottom w:val="single" w:sz="4" w:space="0" w:color="auto"/>
              <w:right w:val="single" w:sz="4" w:space="0" w:color="auto"/>
            </w:tcBorders>
            <w:shd w:val="clear" w:color="auto" w:fill="auto"/>
            <w:noWrap/>
            <w:vAlign w:val="bottom"/>
            <w:hideMark/>
          </w:tcPr>
          <w:p w14:paraId="324839A7"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79</w:t>
            </w:r>
          </w:p>
        </w:tc>
        <w:tc>
          <w:tcPr>
            <w:tcW w:w="681" w:type="pct"/>
            <w:vMerge/>
            <w:tcBorders>
              <w:top w:val="nil"/>
              <w:left w:val="single" w:sz="4" w:space="0" w:color="auto"/>
              <w:bottom w:val="single" w:sz="4" w:space="0" w:color="000000"/>
              <w:right w:val="single" w:sz="4" w:space="0" w:color="auto"/>
            </w:tcBorders>
            <w:vAlign w:val="center"/>
            <w:hideMark/>
          </w:tcPr>
          <w:p w14:paraId="17D8773D" w14:textId="77777777" w:rsidR="00152BB8" w:rsidRPr="001D18C1" w:rsidRDefault="00152BB8">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bottom"/>
            <w:hideMark/>
          </w:tcPr>
          <w:p w14:paraId="66632225"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11</w:t>
            </w:r>
          </w:p>
        </w:tc>
        <w:tc>
          <w:tcPr>
            <w:tcW w:w="380" w:type="pct"/>
            <w:tcBorders>
              <w:top w:val="nil"/>
              <w:left w:val="nil"/>
              <w:bottom w:val="single" w:sz="4" w:space="0" w:color="auto"/>
              <w:right w:val="single" w:sz="4" w:space="0" w:color="auto"/>
            </w:tcBorders>
            <w:shd w:val="clear" w:color="auto" w:fill="auto"/>
            <w:noWrap/>
            <w:vAlign w:val="bottom"/>
            <w:hideMark/>
          </w:tcPr>
          <w:p w14:paraId="0421CE1F"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w:t>
            </w:r>
          </w:p>
        </w:tc>
        <w:tc>
          <w:tcPr>
            <w:tcW w:w="380" w:type="pct"/>
            <w:tcBorders>
              <w:top w:val="nil"/>
              <w:left w:val="nil"/>
              <w:bottom w:val="single" w:sz="4" w:space="0" w:color="auto"/>
              <w:right w:val="single" w:sz="4" w:space="0" w:color="auto"/>
            </w:tcBorders>
            <w:shd w:val="clear" w:color="auto" w:fill="auto"/>
            <w:noWrap/>
            <w:vAlign w:val="bottom"/>
            <w:hideMark/>
          </w:tcPr>
          <w:p w14:paraId="1FED2539"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19</w:t>
            </w:r>
          </w:p>
        </w:tc>
        <w:tc>
          <w:tcPr>
            <w:tcW w:w="454" w:type="pct"/>
            <w:tcBorders>
              <w:top w:val="nil"/>
              <w:left w:val="nil"/>
              <w:bottom w:val="single" w:sz="4" w:space="0" w:color="auto"/>
              <w:right w:val="single" w:sz="4" w:space="0" w:color="auto"/>
            </w:tcBorders>
            <w:shd w:val="clear" w:color="auto" w:fill="auto"/>
            <w:noWrap/>
            <w:vAlign w:val="bottom"/>
            <w:hideMark/>
          </w:tcPr>
          <w:p w14:paraId="67B9CAC1"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6</w:t>
            </w:r>
          </w:p>
        </w:tc>
        <w:tc>
          <w:tcPr>
            <w:tcW w:w="605" w:type="pct"/>
            <w:vMerge/>
            <w:tcBorders>
              <w:top w:val="nil"/>
              <w:left w:val="single" w:sz="4" w:space="0" w:color="auto"/>
              <w:bottom w:val="single" w:sz="4" w:space="0" w:color="000000"/>
              <w:right w:val="single" w:sz="4" w:space="0" w:color="auto"/>
            </w:tcBorders>
            <w:vAlign w:val="center"/>
            <w:hideMark/>
          </w:tcPr>
          <w:p w14:paraId="5DA44027" w14:textId="77777777" w:rsidR="00152BB8" w:rsidRPr="001D18C1" w:rsidRDefault="00152BB8">
            <w:pPr>
              <w:spacing w:after="0" w:line="276" w:lineRule="auto"/>
              <w:rPr>
                <w:rFonts w:eastAsia="Times New Roman" w:cstheme="minorHAnsi"/>
                <w:color w:val="000000"/>
                <w:lang w:eastAsia="en-MY"/>
                <w14:ligatures w14:val="none"/>
              </w:rPr>
            </w:pPr>
          </w:p>
        </w:tc>
      </w:tr>
      <w:tr w:rsidR="00D106A0" w:rsidRPr="001D18C1" w14:paraId="46952164"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bottom"/>
            <w:hideMark/>
          </w:tcPr>
          <w:p w14:paraId="431AAA23" w14:textId="77777777" w:rsidR="00152BB8" w:rsidRPr="001D18C1" w:rsidRDefault="00152BB8"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Jun</w:t>
            </w:r>
          </w:p>
        </w:tc>
        <w:tc>
          <w:tcPr>
            <w:tcW w:w="379" w:type="pct"/>
            <w:tcBorders>
              <w:top w:val="nil"/>
              <w:left w:val="nil"/>
              <w:bottom w:val="single" w:sz="4" w:space="0" w:color="auto"/>
              <w:right w:val="single" w:sz="4" w:space="0" w:color="auto"/>
            </w:tcBorders>
            <w:shd w:val="clear" w:color="auto" w:fill="auto"/>
            <w:noWrap/>
            <w:vAlign w:val="bottom"/>
            <w:hideMark/>
          </w:tcPr>
          <w:p w14:paraId="70FDD4DC"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172</w:t>
            </w:r>
          </w:p>
        </w:tc>
        <w:tc>
          <w:tcPr>
            <w:tcW w:w="453" w:type="pct"/>
            <w:tcBorders>
              <w:top w:val="nil"/>
              <w:left w:val="nil"/>
              <w:bottom w:val="single" w:sz="4" w:space="0" w:color="auto"/>
              <w:right w:val="single" w:sz="4" w:space="0" w:color="auto"/>
            </w:tcBorders>
            <w:shd w:val="clear" w:color="auto" w:fill="auto"/>
            <w:noWrap/>
            <w:vAlign w:val="bottom"/>
            <w:hideMark/>
          </w:tcPr>
          <w:p w14:paraId="54DBE08D"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54</w:t>
            </w:r>
          </w:p>
        </w:tc>
        <w:tc>
          <w:tcPr>
            <w:tcW w:w="380" w:type="pct"/>
            <w:tcBorders>
              <w:top w:val="nil"/>
              <w:left w:val="nil"/>
              <w:bottom w:val="single" w:sz="4" w:space="0" w:color="auto"/>
              <w:right w:val="single" w:sz="4" w:space="0" w:color="auto"/>
            </w:tcBorders>
            <w:shd w:val="clear" w:color="auto" w:fill="auto"/>
            <w:noWrap/>
            <w:vAlign w:val="bottom"/>
            <w:hideMark/>
          </w:tcPr>
          <w:p w14:paraId="124258F8"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95</w:t>
            </w:r>
          </w:p>
        </w:tc>
        <w:tc>
          <w:tcPr>
            <w:tcW w:w="379" w:type="pct"/>
            <w:tcBorders>
              <w:top w:val="nil"/>
              <w:left w:val="nil"/>
              <w:bottom w:val="single" w:sz="4" w:space="0" w:color="auto"/>
              <w:right w:val="single" w:sz="4" w:space="0" w:color="auto"/>
            </w:tcBorders>
            <w:shd w:val="clear" w:color="auto" w:fill="auto"/>
            <w:noWrap/>
            <w:vAlign w:val="bottom"/>
            <w:hideMark/>
          </w:tcPr>
          <w:p w14:paraId="165BCA1C"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72</w:t>
            </w:r>
          </w:p>
        </w:tc>
        <w:tc>
          <w:tcPr>
            <w:tcW w:w="681" w:type="pct"/>
            <w:vMerge/>
            <w:tcBorders>
              <w:top w:val="nil"/>
              <w:left w:val="single" w:sz="4" w:space="0" w:color="auto"/>
              <w:bottom w:val="single" w:sz="4" w:space="0" w:color="000000"/>
              <w:right w:val="single" w:sz="4" w:space="0" w:color="auto"/>
            </w:tcBorders>
            <w:vAlign w:val="center"/>
            <w:hideMark/>
          </w:tcPr>
          <w:p w14:paraId="5A65477F" w14:textId="77777777" w:rsidR="00152BB8" w:rsidRPr="001D18C1" w:rsidRDefault="00152BB8">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bottom"/>
            <w:hideMark/>
          </w:tcPr>
          <w:p w14:paraId="7A74BD3B"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13</w:t>
            </w:r>
          </w:p>
        </w:tc>
        <w:tc>
          <w:tcPr>
            <w:tcW w:w="380" w:type="pct"/>
            <w:tcBorders>
              <w:top w:val="nil"/>
              <w:left w:val="nil"/>
              <w:bottom w:val="single" w:sz="4" w:space="0" w:color="auto"/>
              <w:right w:val="single" w:sz="4" w:space="0" w:color="auto"/>
            </w:tcBorders>
            <w:shd w:val="clear" w:color="auto" w:fill="auto"/>
            <w:noWrap/>
            <w:vAlign w:val="bottom"/>
            <w:hideMark/>
          </w:tcPr>
          <w:p w14:paraId="6B8C886D"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12</w:t>
            </w:r>
          </w:p>
        </w:tc>
        <w:tc>
          <w:tcPr>
            <w:tcW w:w="380" w:type="pct"/>
            <w:tcBorders>
              <w:top w:val="nil"/>
              <w:left w:val="nil"/>
              <w:bottom w:val="single" w:sz="4" w:space="0" w:color="auto"/>
              <w:right w:val="single" w:sz="4" w:space="0" w:color="auto"/>
            </w:tcBorders>
            <w:shd w:val="clear" w:color="auto" w:fill="auto"/>
            <w:noWrap/>
            <w:vAlign w:val="bottom"/>
            <w:hideMark/>
          </w:tcPr>
          <w:p w14:paraId="095AB184"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17</w:t>
            </w:r>
          </w:p>
        </w:tc>
        <w:tc>
          <w:tcPr>
            <w:tcW w:w="454" w:type="pct"/>
            <w:tcBorders>
              <w:top w:val="nil"/>
              <w:left w:val="nil"/>
              <w:bottom w:val="single" w:sz="4" w:space="0" w:color="auto"/>
              <w:right w:val="single" w:sz="4" w:space="0" w:color="auto"/>
            </w:tcBorders>
            <w:shd w:val="clear" w:color="auto" w:fill="auto"/>
            <w:noWrap/>
            <w:vAlign w:val="bottom"/>
            <w:hideMark/>
          </w:tcPr>
          <w:p w14:paraId="7758C86D"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6</w:t>
            </w:r>
          </w:p>
        </w:tc>
        <w:tc>
          <w:tcPr>
            <w:tcW w:w="605" w:type="pct"/>
            <w:vMerge/>
            <w:tcBorders>
              <w:top w:val="nil"/>
              <w:left w:val="single" w:sz="4" w:space="0" w:color="auto"/>
              <w:bottom w:val="single" w:sz="4" w:space="0" w:color="000000"/>
              <w:right w:val="single" w:sz="4" w:space="0" w:color="auto"/>
            </w:tcBorders>
            <w:vAlign w:val="center"/>
            <w:hideMark/>
          </w:tcPr>
          <w:p w14:paraId="240DF5A3" w14:textId="77777777" w:rsidR="00152BB8" w:rsidRPr="001D18C1" w:rsidRDefault="00152BB8">
            <w:pPr>
              <w:spacing w:after="0" w:line="276" w:lineRule="auto"/>
              <w:rPr>
                <w:rFonts w:eastAsia="Times New Roman" w:cstheme="minorHAnsi"/>
                <w:color w:val="000000"/>
                <w:lang w:eastAsia="en-MY"/>
                <w14:ligatures w14:val="none"/>
              </w:rPr>
            </w:pPr>
          </w:p>
        </w:tc>
      </w:tr>
      <w:tr w:rsidR="00D106A0" w:rsidRPr="001D18C1" w14:paraId="39D9B54F"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bottom"/>
            <w:hideMark/>
          </w:tcPr>
          <w:p w14:paraId="622ED57D" w14:textId="77777777" w:rsidR="00152BB8" w:rsidRPr="001D18C1" w:rsidRDefault="00152BB8"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Jul</w:t>
            </w:r>
          </w:p>
        </w:tc>
        <w:tc>
          <w:tcPr>
            <w:tcW w:w="379" w:type="pct"/>
            <w:tcBorders>
              <w:top w:val="nil"/>
              <w:left w:val="nil"/>
              <w:bottom w:val="single" w:sz="4" w:space="0" w:color="auto"/>
              <w:right w:val="single" w:sz="4" w:space="0" w:color="auto"/>
            </w:tcBorders>
            <w:shd w:val="clear" w:color="auto" w:fill="auto"/>
            <w:noWrap/>
            <w:vAlign w:val="bottom"/>
            <w:hideMark/>
          </w:tcPr>
          <w:p w14:paraId="39C10649"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150</w:t>
            </w:r>
          </w:p>
        </w:tc>
        <w:tc>
          <w:tcPr>
            <w:tcW w:w="453" w:type="pct"/>
            <w:tcBorders>
              <w:top w:val="nil"/>
              <w:left w:val="nil"/>
              <w:bottom w:val="single" w:sz="4" w:space="0" w:color="auto"/>
              <w:right w:val="single" w:sz="4" w:space="0" w:color="auto"/>
            </w:tcBorders>
            <w:shd w:val="clear" w:color="auto" w:fill="auto"/>
            <w:noWrap/>
            <w:vAlign w:val="bottom"/>
            <w:hideMark/>
          </w:tcPr>
          <w:p w14:paraId="3D1AEB3F"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69</w:t>
            </w:r>
          </w:p>
        </w:tc>
        <w:tc>
          <w:tcPr>
            <w:tcW w:w="380" w:type="pct"/>
            <w:tcBorders>
              <w:top w:val="nil"/>
              <w:left w:val="nil"/>
              <w:bottom w:val="single" w:sz="4" w:space="0" w:color="auto"/>
              <w:right w:val="single" w:sz="4" w:space="0" w:color="auto"/>
            </w:tcBorders>
            <w:shd w:val="clear" w:color="auto" w:fill="auto"/>
            <w:noWrap/>
            <w:vAlign w:val="bottom"/>
            <w:hideMark/>
          </w:tcPr>
          <w:p w14:paraId="4CBFA9BA"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41</w:t>
            </w:r>
          </w:p>
        </w:tc>
        <w:tc>
          <w:tcPr>
            <w:tcW w:w="379" w:type="pct"/>
            <w:tcBorders>
              <w:top w:val="nil"/>
              <w:left w:val="nil"/>
              <w:bottom w:val="single" w:sz="4" w:space="0" w:color="auto"/>
              <w:right w:val="single" w:sz="4" w:space="0" w:color="auto"/>
            </w:tcBorders>
            <w:shd w:val="clear" w:color="auto" w:fill="auto"/>
            <w:noWrap/>
            <w:vAlign w:val="bottom"/>
            <w:hideMark/>
          </w:tcPr>
          <w:p w14:paraId="6FDF163D"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86</w:t>
            </w:r>
          </w:p>
        </w:tc>
        <w:tc>
          <w:tcPr>
            <w:tcW w:w="681" w:type="pct"/>
            <w:vMerge/>
            <w:tcBorders>
              <w:top w:val="nil"/>
              <w:left w:val="single" w:sz="4" w:space="0" w:color="auto"/>
              <w:bottom w:val="single" w:sz="4" w:space="0" w:color="000000"/>
              <w:right w:val="single" w:sz="4" w:space="0" w:color="auto"/>
            </w:tcBorders>
            <w:vAlign w:val="center"/>
            <w:hideMark/>
          </w:tcPr>
          <w:p w14:paraId="5C6521E9" w14:textId="77777777" w:rsidR="00152BB8" w:rsidRPr="001D18C1" w:rsidRDefault="00152BB8">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bottom"/>
            <w:hideMark/>
          </w:tcPr>
          <w:p w14:paraId="2ED2DC4F"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13</w:t>
            </w:r>
          </w:p>
        </w:tc>
        <w:tc>
          <w:tcPr>
            <w:tcW w:w="380" w:type="pct"/>
            <w:tcBorders>
              <w:top w:val="nil"/>
              <w:left w:val="nil"/>
              <w:bottom w:val="single" w:sz="4" w:space="0" w:color="auto"/>
              <w:right w:val="single" w:sz="4" w:space="0" w:color="auto"/>
            </w:tcBorders>
            <w:shd w:val="clear" w:color="auto" w:fill="auto"/>
            <w:noWrap/>
            <w:vAlign w:val="bottom"/>
            <w:hideMark/>
          </w:tcPr>
          <w:p w14:paraId="6A5A956B"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14</w:t>
            </w:r>
          </w:p>
        </w:tc>
        <w:tc>
          <w:tcPr>
            <w:tcW w:w="380" w:type="pct"/>
            <w:tcBorders>
              <w:top w:val="nil"/>
              <w:left w:val="nil"/>
              <w:bottom w:val="single" w:sz="4" w:space="0" w:color="auto"/>
              <w:right w:val="single" w:sz="4" w:space="0" w:color="auto"/>
            </w:tcBorders>
            <w:shd w:val="clear" w:color="auto" w:fill="auto"/>
            <w:noWrap/>
            <w:vAlign w:val="bottom"/>
            <w:hideMark/>
          </w:tcPr>
          <w:p w14:paraId="30231818"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14</w:t>
            </w:r>
          </w:p>
        </w:tc>
        <w:tc>
          <w:tcPr>
            <w:tcW w:w="454" w:type="pct"/>
            <w:tcBorders>
              <w:top w:val="nil"/>
              <w:left w:val="nil"/>
              <w:bottom w:val="single" w:sz="4" w:space="0" w:color="auto"/>
              <w:right w:val="single" w:sz="4" w:space="0" w:color="auto"/>
            </w:tcBorders>
            <w:shd w:val="clear" w:color="auto" w:fill="auto"/>
            <w:noWrap/>
            <w:vAlign w:val="bottom"/>
            <w:hideMark/>
          </w:tcPr>
          <w:p w14:paraId="4D600B9D"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w:t>
            </w:r>
          </w:p>
        </w:tc>
        <w:tc>
          <w:tcPr>
            <w:tcW w:w="605" w:type="pct"/>
            <w:vMerge/>
            <w:tcBorders>
              <w:top w:val="nil"/>
              <w:left w:val="single" w:sz="4" w:space="0" w:color="auto"/>
              <w:bottom w:val="single" w:sz="4" w:space="0" w:color="000000"/>
              <w:right w:val="single" w:sz="4" w:space="0" w:color="auto"/>
            </w:tcBorders>
            <w:vAlign w:val="center"/>
            <w:hideMark/>
          </w:tcPr>
          <w:p w14:paraId="78AA5708" w14:textId="77777777" w:rsidR="00152BB8" w:rsidRPr="001D18C1" w:rsidRDefault="00152BB8">
            <w:pPr>
              <w:spacing w:after="0" w:line="276" w:lineRule="auto"/>
              <w:rPr>
                <w:rFonts w:eastAsia="Times New Roman" w:cstheme="minorHAnsi"/>
                <w:color w:val="000000"/>
                <w:lang w:eastAsia="en-MY"/>
                <w14:ligatures w14:val="none"/>
              </w:rPr>
            </w:pPr>
          </w:p>
        </w:tc>
      </w:tr>
      <w:tr w:rsidR="00D106A0" w:rsidRPr="001D18C1" w14:paraId="2A8ED0AE"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bottom"/>
            <w:hideMark/>
          </w:tcPr>
          <w:p w14:paraId="700D64A6" w14:textId="77777777" w:rsidR="00152BB8" w:rsidRPr="001D18C1" w:rsidRDefault="00152BB8"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Aug</w:t>
            </w:r>
          </w:p>
        </w:tc>
        <w:tc>
          <w:tcPr>
            <w:tcW w:w="379" w:type="pct"/>
            <w:tcBorders>
              <w:top w:val="nil"/>
              <w:left w:val="nil"/>
              <w:bottom w:val="single" w:sz="4" w:space="0" w:color="auto"/>
              <w:right w:val="single" w:sz="4" w:space="0" w:color="auto"/>
            </w:tcBorders>
            <w:shd w:val="clear" w:color="auto" w:fill="auto"/>
            <w:noWrap/>
            <w:vAlign w:val="bottom"/>
            <w:hideMark/>
          </w:tcPr>
          <w:p w14:paraId="4CDB230C"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155</w:t>
            </w:r>
          </w:p>
        </w:tc>
        <w:tc>
          <w:tcPr>
            <w:tcW w:w="453" w:type="pct"/>
            <w:tcBorders>
              <w:top w:val="nil"/>
              <w:left w:val="nil"/>
              <w:bottom w:val="single" w:sz="4" w:space="0" w:color="auto"/>
              <w:right w:val="single" w:sz="4" w:space="0" w:color="auto"/>
            </w:tcBorders>
            <w:shd w:val="clear" w:color="auto" w:fill="auto"/>
            <w:noWrap/>
            <w:vAlign w:val="bottom"/>
            <w:hideMark/>
          </w:tcPr>
          <w:p w14:paraId="0DDC6F2F"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28</w:t>
            </w:r>
          </w:p>
        </w:tc>
        <w:tc>
          <w:tcPr>
            <w:tcW w:w="380" w:type="pct"/>
            <w:tcBorders>
              <w:top w:val="nil"/>
              <w:left w:val="nil"/>
              <w:bottom w:val="single" w:sz="4" w:space="0" w:color="auto"/>
              <w:right w:val="single" w:sz="4" w:space="0" w:color="auto"/>
            </w:tcBorders>
            <w:shd w:val="clear" w:color="auto" w:fill="auto"/>
            <w:noWrap/>
            <w:vAlign w:val="bottom"/>
            <w:hideMark/>
          </w:tcPr>
          <w:p w14:paraId="5CA22029"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128</w:t>
            </w:r>
          </w:p>
        </w:tc>
        <w:tc>
          <w:tcPr>
            <w:tcW w:w="379" w:type="pct"/>
            <w:tcBorders>
              <w:top w:val="nil"/>
              <w:left w:val="nil"/>
              <w:bottom w:val="single" w:sz="4" w:space="0" w:color="auto"/>
              <w:right w:val="single" w:sz="4" w:space="0" w:color="auto"/>
            </w:tcBorders>
            <w:shd w:val="clear" w:color="auto" w:fill="auto"/>
            <w:noWrap/>
            <w:vAlign w:val="bottom"/>
            <w:hideMark/>
          </w:tcPr>
          <w:p w14:paraId="52B8A6AD"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96</w:t>
            </w:r>
          </w:p>
        </w:tc>
        <w:tc>
          <w:tcPr>
            <w:tcW w:w="681" w:type="pct"/>
            <w:vMerge/>
            <w:tcBorders>
              <w:top w:val="nil"/>
              <w:left w:val="single" w:sz="4" w:space="0" w:color="auto"/>
              <w:bottom w:val="single" w:sz="4" w:space="0" w:color="000000"/>
              <w:right w:val="single" w:sz="4" w:space="0" w:color="auto"/>
            </w:tcBorders>
            <w:vAlign w:val="center"/>
            <w:hideMark/>
          </w:tcPr>
          <w:p w14:paraId="10DF1643" w14:textId="77777777" w:rsidR="00152BB8" w:rsidRPr="001D18C1" w:rsidRDefault="00152BB8">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bottom"/>
            <w:hideMark/>
          </w:tcPr>
          <w:p w14:paraId="5965D2E4"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13</w:t>
            </w:r>
          </w:p>
        </w:tc>
        <w:tc>
          <w:tcPr>
            <w:tcW w:w="380" w:type="pct"/>
            <w:tcBorders>
              <w:top w:val="nil"/>
              <w:left w:val="nil"/>
              <w:bottom w:val="single" w:sz="4" w:space="0" w:color="auto"/>
              <w:right w:val="single" w:sz="4" w:space="0" w:color="auto"/>
            </w:tcBorders>
            <w:shd w:val="clear" w:color="auto" w:fill="auto"/>
            <w:noWrap/>
            <w:vAlign w:val="bottom"/>
            <w:hideMark/>
          </w:tcPr>
          <w:p w14:paraId="32586AC4"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6</w:t>
            </w:r>
          </w:p>
        </w:tc>
        <w:tc>
          <w:tcPr>
            <w:tcW w:w="380" w:type="pct"/>
            <w:tcBorders>
              <w:top w:val="nil"/>
              <w:left w:val="nil"/>
              <w:bottom w:val="single" w:sz="4" w:space="0" w:color="auto"/>
              <w:right w:val="single" w:sz="4" w:space="0" w:color="auto"/>
            </w:tcBorders>
            <w:shd w:val="clear" w:color="auto" w:fill="auto"/>
            <w:noWrap/>
            <w:vAlign w:val="bottom"/>
            <w:hideMark/>
          </w:tcPr>
          <w:p w14:paraId="0504B74D"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23</w:t>
            </w:r>
          </w:p>
        </w:tc>
        <w:tc>
          <w:tcPr>
            <w:tcW w:w="454" w:type="pct"/>
            <w:tcBorders>
              <w:top w:val="nil"/>
              <w:left w:val="nil"/>
              <w:bottom w:val="single" w:sz="4" w:space="0" w:color="auto"/>
              <w:right w:val="single" w:sz="4" w:space="0" w:color="auto"/>
            </w:tcBorders>
            <w:shd w:val="clear" w:color="auto" w:fill="auto"/>
            <w:noWrap/>
            <w:vAlign w:val="bottom"/>
            <w:hideMark/>
          </w:tcPr>
          <w:p w14:paraId="20F8AD23"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7</w:t>
            </w:r>
          </w:p>
        </w:tc>
        <w:tc>
          <w:tcPr>
            <w:tcW w:w="605" w:type="pct"/>
            <w:vMerge/>
            <w:tcBorders>
              <w:top w:val="nil"/>
              <w:left w:val="single" w:sz="4" w:space="0" w:color="auto"/>
              <w:bottom w:val="single" w:sz="4" w:space="0" w:color="000000"/>
              <w:right w:val="single" w:sz="4" w:space="0" w:color="auto"/>
            </w:tcBorders>
            <w:vAlign w:val="center"/>
            <w:hideMark/>
          </w:tcPr>
          <w:p w14:paraId="7F16D8F9" w14:textId="77777777" w:rsidR="00152BB8" w:rsidRPr="001D18C1" w:rsidRDefault="00152BB8">
            <w:pPr>
              <w:spacing w:after="0" w:line="276" w:lineRule="auto"/>
              <w:rPr>
                <w:rFonts w:eastAsia="Times New Roman" w:cstheme="minorHAnsi"/>
                <w:color w:val="000000"/>
                <w:lang w:eastAsia="en-MY"/>
                <w14:ligatures w14:val="none"/>
              </w:rPr>
            </w:pPr>
          </w:p>
        </w:tc>
      </w:tr>
      <w:tr w:rsidR="00D106A0" w:rsidRPr="001D18C1" w14:paraId="03D943AC"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bottom"/>
            <w:hideMark/>
          </w:tcPr>
          <w:p w14:paraId="43E85F61" w14:textId="77777777" w:rsidR="00152BB8" w:rsidRPr="001D18C1" w:rsidRDefault="00152BB8"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Sep</w:t>
            </w:r>
          </w:p>
        </w:tc>
        <w:tc>
          <w:tcPr>
            <w:tcW w:w="379" w:type="pct"/>
            <w:tcBorders>
              <w:top w:val="nil"/>
              <w:left w:val="nil"/>
              <w:bottom w:val="single" w:sz="4" w:space="0" w:color="auto"/>
              <w:right w:val="single" w:sz="4" w:space="0" w:color="auto"/>
            </w:tcBorders>
            <w:shd w:val="clear" w:color="auto" w:fill="auto"/>
            <w:noWrap/>
            <w:vAlign w:val="bottom"/>
            <w:hideMark/>
          </w:tcPr>
          <w:p w14:paraId="449FE09C"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174</w:t>
            </w:r>
          </w:p>
        </w:tc>
        <w:tc>
          <w:tcPr>
            <w:tcW w:w="453" w:type="pct"/>
            <w:tcBorders>
              <w:top w:val="nil"/>
              <w:left w:val="nil"/>
              <w:bottom w:val="single" w:sz="4" w:space="0" w:color="auto"/>
              <w:right w:val="single" w:sz="4" w:space="0" w:color="auto"/>
            </w:tcBorders>
            <w:shd w:val="clear" w:color="auto" w:fill="auto"/>
            <w:noWrap/>
            <w:vAlign w:val="bottom"/>
            <w:hideMark/>
          </w:tcPr>
          <w:p w14:paraId="44788861"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52</w:t>
            </w:r>
          </w:p>
        </w:tc>
        <w:tc>
          <w:tcPr>
            <w:tcW w:w="380" w:type="pct"/>
            <w:tcBorders>
              <w:top w:val="nil"/>
              <w:left w:val="nil"/>
              <w:bottom w:val="single" w:sz="4" w:space="0" w:color="auto"/>
              <w:right w:val="single" w:sz="4" w:space="0" w:color="auto"/>
            </w:tcBorders>
            <w:shd w:val="clear" w:color="auto" w:fill="auto"/>
            <w:noWrap/>
            <w:vAlign w:val="bottom"/>
            <w:hideMark/>
          </w:tcPr>
          <w:p w14:paraId="5F14C48F"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68</w:t>
            </w:r>
          </w:p>
        </w:tc>
        <w:tc>
          <w:tcPr>
            <w:tcW w:w="379" w:type="pct"/>
            <w:tcBorders>
              <w:top w:val="nil"/>
              <w:left w:val="nil"/>
              <w:bottom w:val="single" w:sz="4" w:space="0" w:color="auto"/>
              <w:right w:val="single" w:sz="4" w:space="0" w:color="auto"/>
            </w:tcBorders>
            <w:shd w:val="clear" w:color="auto" w:fill="auto"/>
            <w:noWrap/>
            <w:vAlign w:val="bottom"/>
            <w:hideMark/>
          </w:tcPr>
          <w:p w14:paraId="3AC57B31"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128</w:t>
            </w:r>
          </w:p>
        </w:tc>
        <w:tc>
          <w:tcPr>
            <w:tcW w:w="681" w:type="pct"/>
            <w:vMerge/>
            <w:tcBorders>
              <w:top w:val="nil"/>
              <w:left w:val="single" w:sz="4" w:space="0" w:color="auto"/>
              <w:bottom w:val="single" w:sz="4" w:space="0" w:color="000000"/>
              <w:right w:val="single" w:sz="4" w:space="0" w:color="auto"/>
            </w:tcBorders>
            <w:vAlign w:val="center"/>
            <w:hideMark/>
          </w:tcPr>
          <w:p w14:paraId="4513C717" w14:textId="77777777" w:rsidR="00152BB8" w:rsidRPr="001D18C1" w:rsidRDefault="00152BB8">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bottom"/>
            <w:hideMark/>
          </w:tcPr>
          <w:p w14:paraId="22C9915A"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7</w:t>
            </w:r>
          </w:p>
        </w:tc>
        <w:tc>
          <w:tcPr>
            <w:tcW w:w="380" w:type="pct"/>
            <w:tcBorders>
              <w:top w:val="nil"/>
              <w:left w:val="nil"/>
              <w:bottom w:val="single" w:sz="4" w:space="0" w:color="auto"/>
              <w:right w:val="single" w:sz="4" w:space="0" w:color="auto"/>
            </w:tcBorders>
            <w:shd w:val="clear" w:color="auto" w:fill="auto"/>
            <w:noWrap/>
            <w:vAlign w:val="bottom"/>
            <w:hideMark/>
          </w:tcPr>
          <w:p w14:paraId="29D9F4ED"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15</w:t>
            </w:r>
          </w:p>
        </w:tc>
        <w:tc>
          <w:tcPr>
            <w:tcW w:w="380" w:type="pct"/>
            <w:tcBorders>
              <w:top w:val="nil"/>
              <w:left w:val="nil"/>
              <w:bottom w:val="single" w:sz="4" w:space="0" w:color="auto"/>
              <w:right w:val="single" w:sz="4" w:space="0" w:color="auto"/>
            </w:tcBorders>
            <w:shd w:val="clear" w:color="auto" w:fill="auto"/>
            <w:noWrap/>
            <w:vAlign w:val="bottom"/>
            <w:hideMark/>
          </w:tcPr>
          <w:p w14:paraId="2995E9A9"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19</w:t>
            </w:r>
          </w:p>
        </w:tc>
        <w:tc>
          <w:tcPr>
            <w:tcW w:w="454" w:type="pct"/>
            <w:tcBorders>
              <w:top w:val="nil"/>
              <w:left w:val="nil"/>
              <w:bottom w:val="single" w:sz="4" w:space="0" w:color="auto"/>
              <w:right w:val="single" w:sz="4" w:space="0" w:color="auto"/>
            </w:tcBorders>
            <w:shd w:val="clear" w:color="auto" w:fill="auto"/>
            <w:noWrap/>
            <w:vAlign w:val="bottom"/>
            <w:hideMark/>
          </w:tcPr>
          <w:p w14:paraId="7731CFC2"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605" w:type="pct"/>
            <w:vMerge/>
            <w:tcBorders>
              <w:top w:val="nil"/>
              <w:left w:val="single" w:sz="4" w:space="0" w:color="auto"/>
              <w:bottom w:val="single" w:sz="4" w:space="0" w:color="000000"/>
              <w:right w:val="single" w:sz="4" w:space="0" w:color="auto"/>
            </w:tcBorders>
            <w:vAlign w:val="center"/>
            <w:hideMark/>
          </w:tcPr>
          <w:p w14:paraId="4CFC3DBC" w14:textId="77777777" w:rsidR="00152BB8" w:rsidRPr="001D18C1" w:rsidRDefault="00152BB8">
            <w:pPr>
              <w:spacing w:after="0" w:line="276" w:lineRule="auto"/>
              <w:rPr>
                <w:rFonts w:eastAsia="Times New Roman" w:cstheme="minorHAnsi"/>
                <w:color w:val="000000"/>
                <w:lang w:eastAsia="en-MY"/>
                <w14:ligatures w14:val="none"/>
              </w:rPr>
            </w:pPr>
          </w:p>
        </w:tc>
      </w:tr>
      <w:tr w:rsidR="00D106A0" w:rsidRPr="001D18C1" w14:paraId="6D590DE2"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bottom"/>
            <w:hideMark/>
          </w:tcPr>
          <w:p w14:paraId="4105BFF4" w14:textId="77777777" w:rsidR="00152BB8" w:rsidRPr="001D18C1" w:rsidRDefault="00152BB8"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Oct</w:t>
            </w:r>
          </w:p>
        </w:tc>
        <w:tc>
          <w:tcPr>
            <w:tcW w:w="379" w:type="pct"/>
            <w:tcBorders>
              <w:top w:val="nil"/>
              <w:left w:val="nil"/>
              <w:bottom w:val="single" w:sz="4" w:space="0" w:color="auto"/>
              <w:right w:val="single" w:sz="4" w:space="0" w:color="auto"/>
            </w:tcBorders>
            <w:shd w:val="clear" w:color="auto" w:fill="auto"/>
            <w:noWrap/>
            <w:vAlign w:val="bottom"/>
            <w:hideMark/>
          </w:tcPr>
          <w:p w14:paraId="14A1BC66"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111</w:t>
            </w:r>
          </w:p>
        </w:tc>
        <w:tc>
          <w:tcPr>
            <w:tcW w:w="453" w:type="pct"/>
            <w:tcBorders>
              <w:top w:val="nil"/>
              <w:left w:val="nil"/>
              <w:bottom w:val="single" w:sz="4" w:space="0" w:color="auto"/>
              <w:right w:val="single" w:sz="4" w:space="0" w:color="auto"/>
            </w:tcBorders>
            <w:shd w:val="clear" w:color="auto" w:fill="auto"/>
            <w:noWrap/>
            <w:vAlign w:val="bottom"/>
            <w:hideMark/>
          </w:tcPr>
          <w:p w14:paraId="1BC556D8"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115</w:t>
            </w:r>
          </w:p>
        </w:tc>
        <w:tc>
          <w:tcPr>
            <w:tcW w:w="380" w:type="pct"/>
            <w:tcBorders>
              <w:top w:val="nil"/>
              <w:left w:val="nil"/>
              <w:bottom w:val="single" w:sz="4" w:space="0" w:color="auto"/>
              <w:right w:val="single" w:sz="4" w:space="0" w:color="auto"/>
            </w:tcBorders>
            <w:shd w:val="clear" w:color="auto" w:fill="auto"/>
            <w:noWrap/>
            <w:vAlign w:val="bottom"/>
            <w:hideMark/>
          </w:tcPr>
          <w:p w14:paraId="7CA16260"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35</w:t>
            </w:r>
          </w:p>
        </w:tc>
        <w:tc>
          <w:tcPr>
            <w:tcW w:w="379" w:type="pct"/>
            <w:tcBorders>
              <w:top w:val="nil"/>
              <w:left w:val="nil"/>
              <w:bottom w:val="single" w:sz="4" w:space="0" w:color="auto"/>
              <w:right w:val="single" w:sz="4" w:space="0" w:color="auto"/>
            </w:tcBorders>
            <w:shd w:val="clear" w:color="auto" w:fill="auto"/>
            <w:noWrap/>
            <w:vAlign w:val="bottom"/>
            <w:hideMark/>
          </w:tcPr>
          <w:p w14:paraId="5647E8C5"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112</w:t>
            </w:r>
          </w:p>
        </w:tc>
        <w:tc>
          <w:tcPr>
            <w:tcW w:w="681" w:type="pct"/>
            <w:vMerge/>
            <w:tcBorders>
              <w:top w:val="nil"/>
              <w:left w:val="single" w:sz="4" w:space="0" w:color="auto"/>
              <w:bottom w:val="single" w:sz="4" w:space="0" w:color="000000"/>
              <w:right w:val="single" w:sz="4" w:space="0" w:color="auto"/>
            </w:tcBorders>
            <w:vAlign w:val="center"/>
            <w:hideMark/>
          </w:tcPr>
          <w:p w14:paraId="1FB9BCFD" w14:textId="77777777" w:rsidR="00152BB8" w:rsidRPr="001D18C1" w:rsidRDefault="00152BB8">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bottom"/>
            <w:hideMark/>
          </w:tcPr>
          <w:p w14:paraId="3393ED35"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13</w:t>
            </w:r>
          </w:p>
        </w:tc>
        <w:tc>
          <w:tcPr>
            <w:tcW w:w="380" w:type="pct"/>
            <w:tcBorders>
              <w:top w:val="nil"/>
              <w:left w:val="nil"/>
              <w:bottom w:val="single" w:sz="4" w:space="0" w:color="auto"/>
              <w:right w:val="single" w:sz="4" w:space="0" w:color="auto"/>
            </w:tcBorders>
            <w:shd w:val="clear" w:color="auto" w:fill="auto"/>
            <w:noWrap/>
            <w:vAlign w:val="bottom"/>
            <w:hideMark/>
          </w:tcPr>
          <w:p w14:paraId="4CFFE60A"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19</w:t>
            </w:r>
          </w:p>
        </w:tc>
        <w:tc>
          <w:tcPr>
            <w:tcW w:w="380" w:type="pct"/>
            <w:tcBorders>
              <w:top w:val="nil"/>
              <w:left w:val="nil"/>
              <w:bottom w:val="single" w:sz="4" w:space="0" w:color="auto"/>
              <w:right w:val="single" w:sz="4" w:space="0" w:color="auto"/>
            </w:tcBorders>
            <w:shd w:val="clear" w:color="auto" w:fill="auto"/>
            <w:noWrap/>
            <w:vAlign w:val="bottom"/>
            <w:hideMark/>
          </w:tcPr>
          <w:p w14:paraId="1028FB08"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9</w:t>
            </w:r>
          </w:p>
        </w:tc>
        <w:tc>
          <w:tcPr>
            <w:tcW w:w="454" w:type="pct"/>
            <w:tcBorders>
              <w:top w:val="nil"/>
              <w:left w:val="nil"/>
              <w:bottom w:val="single" w:sz="4" w:space="0" w:color="auto"/>
              <w:right w:val="single" w:sz="4" w:space="0" w:color="auto"/>
            </w:tcBorders>
            <w:shd w:val="clear" w:color="auto" w:fill="auto"/>
            <w:noWrap/>
            <w:vAlign w:val="bottom"/>
            <w:hideMark/>
          </w:tcPr>
          <w:p w14:paraId="0F331CE1"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10</w:t>
            </w:r>
          </w:p>
        </w:tc>
        <w:tc>
          <w:tcPr>
            <w:tcW w:w="605" w:type="pct"/>
            <w:vMerge/>
            <w:tcBorders>
              <w:top w:val="nil"/>
              <w:left w:val="single" w:sz="4" w:space="0" w:color="auto"/>
              <w:bottom w:val="single" w:sz="4" w:space="0" w:color="000000"/>
              <w:right w:val="single" w:sz="4" w:space="0" w:color="auto"/>
            </w:tcBorders>
            <w:vAlign w:val="center"/>
            <w:hideMark/>
          </w:tcPr>
          <w:p w14:paraId="36E79557" w14:textId="77777777" w:rsidR="00152BB8" w:rsidRPr="001D18C1" w:rsidRDefault="00152BB8">
            <w:pPr>
              <w:spacing w:after="0" w:line="276" w:lineRule="auto"/>
              <w:rPr>
                <w:rFonts w:eastAsia="Times New Roman" w:cstheme="minorHAnsi"/>
                <w:color w:val="000000"/>
                <w:lang w:eastAsia="en-MY"/>
                <w14:ligatures w14:val="none"/>
              </w:rPr>
            </w:pPr>
          </w:p>
        </w:tc>
      </w:tr>
      <w:tr w:rsidR="00D106A0" w:rsidRPr="001D18C1" w14:paraId="6419AF82"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bottom"/>
            <w:hideMark/>
          </w:tcPr>
          <w:p w14:paraId="0C768ACB" w14:textId="77777777" w:rsidR="00152BB8" w:rsidRPr="001D18C1" w:rsidRDefault="00152BB8"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Nov</w:t>
            </w:r>
          </w:p>
        </w:tc>
        <w:tc>
          <w:tcPr>
            <w:tcW w:w="379" w:type="pct"/>
            <w:tcBorders>
              <w:top w:val="nil"/>
              <w:left w:val="nil"/>
              <w:bottom w:val="single" w:sz="4" w:space="0" w:color="auto"/>
              <w:right w:val="single" w:sz="4" w:space="0" w:color="auto"/>
            </w:tcBorders>
            <w:shd w:val="clear" w:color="auto" w:fill="auto"/>
            <w:noWrap/>
            <w:vAlign w:val="bottom"/>
            <w:hideMark/>
          </w:tcPr>
          <w:p w14:paraId="3AB7529B"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107</w:t>
            </w:r>
          </w:p>
        </w:tc>
        <w:tc>
          <w:tcPr>
            <w:tcW w:w="453" w:type="pct"/>
            <w:tcBorders>
              <w:top w:val="nil"/>
              <w:left w:val="nil"/>
              <w:bottom w:val="single" w:sz="4" w:space="0" w:color="auto"/>
              <w:right w:val="single" w:sz="4" w:space="0" w:color="auto"/>
            </w:tcBorders>
            <w:shd w:val="clear" w:color="auto" w:fill="auto"/>
            <w:noWrap/>
            <w:vAlign w:val="bottom"/>
            <w:hideMark/>
          </w:tcPr>
          <w:p w14:paraId="25E8DB61"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46</w:t>
            </w:r>
          </w:p>
        </w:tc>
        <w:tc>
          <w:tcPr>
            <w:tcW w:w="380" w:type="pct"/>
            <w:tcBorders>
              <w:top w:val="nil"/>
              <w:left w:val="nil"/>
              <w:bottom w:val="single" w:sz="4" w:space="0" w:color="auto"/>
              <w:right w:val="single" w:sz="4" w:space="0" w:color="auto"/>
            </w:tcBorders>
            <w:shd w:val="clear" w:color="auto" w:fill="auto"/>
            <w:noWrap/>
            <w:vAlign w:val="bottom"/>
            <w:hideMark/>
          </w:tcPr>
          <w:p w14:paraId="7134CE42"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48</w:t>
            </w:r>
          </w:p>
        </w:tc>
        <w:tc>
          <w:tcPr>
            <w:tcW w:w="379" w:type="pct"/>
            <w:tcBorders>
              <w:top w:val="nil"/>
              <w:left w:val="nil"/>
              <w:bottom w:val="single" w:sz="4" w:space="0" w:color="auto"/>
              <w:right w:val="single" w:sz="4" w:space="0" w:color="auto"/>
            </w:tcBorders>
            <w:shd w:val="clear" w:color="auto" w:fill="auto"/>
            <w:noWrap/>
            <w:vAlign w:val="bottom"/>
            <w:hideMark/>
          </w:tcPr>
          <w:p w14:paraId="11D9B8C2"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110</w:t>
            </w:r>
          </w:p>
        </w:tc>
        <w:tc>
          <w:tcPr>
            <w:tcW w:w="681" w:type="pct"/>
            <w:vMerge/>
            <w:tcBorders>
              <w:top w:val="nil"/>
              <w:left w:val="single" w:sz="4" w:space="0" w:color="auto"/>
              <w:bottom w:val="single" w:sz="4" w:space="0" w:color="000000"/>
              <w:right w:val="single" w:sz="4" w:space="0" w:color="auto"/>
            </w:tcBorders>
            <w:vAlign w:val="center"/>
            <w:hideMark/>
          </w:tcPr>
          <w:p w14:paraId="6891AAD6" w14:textId="77777777" w:rsidR="00152BB8" w:rsidRPr="001D18C1" w:rsidRDefault="00152BB8">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bottom"/>
            <w:hideMark/>
          </w:tcPr>
          <w:p w14:paraId="3753D512"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18</w:t>
            </w:r>
          </w:p>
        </w:tc>
        <w:tc>
          <w:tcPr>
            <w:tcW w:w="380" w:type="pct"/>
            <w:tcBorders>
              <w:top w:val="nil"/>
              <w:left w:val="nil"/>
              <w:bottom w:val="single" w:sz="4" w:space="0" w:color="auto"/>
              <w:right w:val="single" w:sz="4" w:space="0" w:color="auto"/>
            </w:tcBorders>
            <w:shd w:val="clear" w:color="auto" w:fill="auto"/>
            <w:noWrap/>
            <w:vAlign w:val="bottom"/>
            <w:hideMark/>
          </w:tcPr>
          <w:p w14:paraId="2621DAA6"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9</w:t>
            </w:r>
          </w:p>
        </w:tc>
        <w:tc>
          <w:tcPr>
            <w:tcW w:w="380" w:type="pct"/>
            <w:tcBorders>
              <w:top w:val="nil"/>
              <w:left w:val="nil"/>
              <w:bottom w:val="single" w:sz="4" w:space="0" w:color="auto"/>
              <w:right w:val="single" w:sz="4" w:space="0" w:color="auto"/>
            </w:tcBorders>
            <w:shd w:val="clear" w:color="auto" w:fill="auto"/>
            <w:noWrap/>
            <w:vAlign w:val="bottom"/>
            <w:hideMark/>
          </w:tcPr>
          <w:p w14:paraId="7BCDD43D"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10</w:t>
            </w:r>
          </w:p>
        </w:tc>
        <w:tc>
          <w:tcPr>
            <w:tcW w:w="454" w:type="pct"/>
            <w:tcBorders>
              <w:top w:val="nil"/>
              <w:left w:val="nil"/>
              <w:bottom w:val="single" w:sz="4" w:space="0" w:color="auto"/>
              <w:right w:val="single" w:sz="4" w:space="0" w:color="auto"/>
            </w:tcBorders>
            <w:shd w:val="clear" w:color="auto" w:fill="auto"/>
            <w:noWrap/>
            <w:vAlign w:val="bottom"/>
            <w:hideMark/>
          </w:tcPr>
          <w:p w14:paraId="2254225F"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605" w:type="pct"/>
            <w:vMerge/>
            <w:tcBorders>
              <w:top w:val="nil"/>
              <w:left w:val="single" w:sz="4" w:space="0" w:color="auto"/>
              <w:bottom w:val="single" w:sz="4" w:space="0" w:color="000000"/>
              <w:right w:val="single" w:sz="4" w:space="0" w:color="auto"/>
            </w:tcBorders>
            <w:vAlign w:val="center"/>
            <w:hideMark/>
          </w:tcPr>
          <w:p w14:paraId="10B753E2" w14:textId="77777777" w:rsidR="00152BB8" w:rsidRPr="001D18C1" w:rsidRDefault="00152BB8">
            <w:pPr>
              <w:spacing w:after="0" w:line="276" w:lineRule="auto"/>
              <w:rPr>
                <w:rFonts w:eastAsia="Times New Roman" w:cstheme="minorHAnsi"/>
                <w:color w:val="000000"/>
                <w:lang w:eastAsia="en-MY"/>
                <w14:ligatures w14:val="none"/>
              </w:rPr>
            </w:pPr>
          </w:p>
        </w:tc>
      </w:tr>
      <w:tr w:rsidR="00D106A0" w:rsidRPr="001D18C1" w14:paraId="4E17036E"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bottom"/>
            <w:hideMark/>
          </w:tcPr>
          <w:p w14:paraId="486F0716" w14:textId="77777777" w:rsidR="00152BB8" w:rsidRPr="001D18C1" w:rsidRDefault="00152BB8"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Dec</w:t>
            </w:r>
          </w:p>
        </w:tc>
        <w:tc>
          <w:tcPr>
            <w:tcW w:w="379" w:type="pct"/>
            <w:tcBorders>
              <w:top w:val="nil"/>
              <w:left w:val="nil"/>
              <w:bottom w:val="single" w:sz="4" w:space="0" w:color="auto"/>
              <w:right w:val="single" w:sz="4" w:space="0" w:color="auto"/>
            </w:tcBorders>
            <w:shd w:val="clear" w:color="auto" w:fill="auto"/>
            <w:noWrap/>
            <w:vAlign w:val="bottom"/>
            <w:hideMark/>
          </w:tcPr>
          <w:p w14:paraId="666FB04E"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99</w:t>
            </w:r>
          </w:p>
        </w:tc>
        <w:tc>
          <w:tcPr>
            <w:tcW w:w="453" w:type="pct"/>
            <w:tcBorders>
              <w:top w:val="nil"/>
              <w:left w:val="nil"/>
              <w:bottom w:val="single" w:sz="4" w:space="0" w:color="auto"/>
              <w:right w:val="single" w:sz="4" w:space="0" w:color="auto"/>
            </w:tcBorders>
            <w:shd w:val="clear" w:color="auto" w:fill="auto"/>
            <w:noWrap/>
            <w:vAlign w:val="bottom"/>
            <w:hideMark/>
          </w:tcPr>
          <w:p w14:paraId="65CB8DF4"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41</w:t>
            </w:r>
          </w:p>
        </w:tc>
        <w:tc>
          <w:tcPr>
            <w:tcW w:w="380" w:type="pct"/>
            <w:tcBorders>
              <w:top w:val="nil"/>
              <w:left w:val="nil"/>
              <w:bottom w:val="single" w:sz="4" w:space="0" w:color="auto"/>
              <w:right w:val="single" w:sz="4" w:space="0" w:color="auto"/>
            </w:tcBorders>
            <w:shd w:val="clear" w:color="auto" w:fill="auto"/>
            <w:noWrap/>
            <w:vAlign w:val="bottom"/>
            <w:hideMark/>
          </w:tcPr>
          <w:p w14:paraId="4D11BFE1"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29</w:t>
            </w:r>
          </w:p>
        </w:tc>
        <w:tc>
          <w:tcPr>
            <w:tcW w:w="379" w:type="pct"/>
            <w:tcBorders>
              <w:top w:val="nil"/>
              <w:left w:val="nil"/>
              <w:bottom w:val="single" w:sz="4" w:space="0" w:color="auto"/>
              <w:right w:val="single" w:sz="4" w:space="0" w:color="auto"/>
            </w:tcBorders>
            <w:shd w:val="clear" w:color="auto" w:fill="auto"/>
            <w:noWrap/>
            <w:vAlign w:val="bottom"/>
            <w:hideMark/>
          </w:tcPr>
          <w:p w14:paraId="3CFAE657"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52</w:t>
            </w:r>
          </w:p>
        </w:tc>
        <w:tc>
          <w:tcPr>
            <w:tcW w:w="681" w:type="pct"/>
            <w:vMerge/>
            <w:tcBorders>
              <w:top w:val="nil"/>
              <w:left w:val="single" w:sz="4" w:space="0" w:color="auto"/>
              <w:bottom w:val="single" w:sz="4" w:space="0" w:color="000000"/>
              <w:right w:val="single" w:sz="4" w:space="0" w:color="auto"/>
            </w:tcBorders>
            <w:vAlign w:val="center"/>
            <w:hideMark/>
          </w:tcPr>
          <w:p w14:paraId="00637C03" w14:textId="77777777" w:rsidR="00152BB8" w:rsidRPr="001D18C1" w:rsidRDefault="00152BB8">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bottom"/>
            <w:hideMark/>
          </w:tcPr>
          <w:p w14:paraId="039941DB"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9</w:t>
            </w:r>
          </w:p>
        </w:tc>
        <w:tc>
          <w:tcPr>
            <w:tcW w:w="380" w:type="pct"/>
            <w:tcBorders>
              <w:top w:val="nil"/>
              <w:left w:val="nil"/>
              <w:bottom w:val="single" w:sz="4" w:space="0" w:color="auto"/>
              <w:right w:val="single" w:sz="4" w:space="0" w:color="auto"/>
            </w:tcBorders>
            <w:shd w:val="clear" w:color="auto" w:fill="auto"/>
            <w:noWrap/>
            <w:vAlign w:val="bottom"/>
            <w:hideMark/>
          </w:tcPr>
          <w:p w14:paraId="29801BF8"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10</w:t>
            </w:r>
          </w:p>
        </w:tc>
        <w:tc>
          <w:tcPr>
            <w:tcW w:w="380" w:type="pct"/>
            <w:tcBorders>
              <w:top w:val="nil"/>
              <w:left w:val="nil"/>
              <w:bottom w:val="single" w:sz="4" w:space="0" w:color="auto"/>
              <w:right w:val="single" w:sz="4" w:space="0" w:color="auto"/>
            </w:tcBorders>
            <w:shd w:val="clear" w:color="auto" w:fill="auto"/>
            <w:noWrap/>
            <w:vAlign w:val="bottom"/>
            <w:hideMark/>
          </w:tcPr>
          <w:p w14:paraId="32BDBDCA"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7</w:t>
            </w:r>
          </w:p>
        </w:tc>
        <w:tc>
          <w:tcPr>
            <w:tcW w:w="454" w:type="pct"/>
            <w:tcBorders>
              <w:top w:val="nil"/>
              <w:left w:val="nil"/>
              <w:bottom w:val="single" w:sz="4" w:space="0" w:color="auto"/>
              <w:right w:val="single" w:sz="4" w:space="0" w:color="auto"/>
            </w:tcBorders>
            <w:shd w:val="clear" w:color="auto" w:fill="auto"/>
            <w:noWrap/>
            <w:vAlign w:val="bottom"/>
            <w:hideMark/>
          </w:tcPr>
          <w:p w14:paraId="3426C6FD" w14:textId="77777777" w:rsidR="00152BB8" w:rsidRPr="001D18C1" w:rsidRDefault="00152BB8">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w:t>
            </w:r>
          </w:p>
        </w:tc>
        <w:tc>
          <w:tcPr>
            <w:tcW w:w="605" w:type="pct"/>
            <w:vMerge/>
            <w:tcBorders>
              <w:top w:val="nil"/>
              <w:left w:val="single" w:sz="4" w:space="0" w:color="auto"/>
              <w:bottom w:val="single" w:sz="4" w:space="0" w:color="000000"/>
              <w:right w:val="single" w:sz="4" w:space="0" w:color="auto"/>
            </w:tcBorders>
            <w:vAlign w:val="center"/>
            <w:hideMark/>
          </w:tcPr>
          <w:p w14:paraId="4EAC9683" w14:textId="77777777" w:rsidR="00152BB8" w:rsidRPr="001D18C1" w:rsidRDefault="00152BB8">
            <w:pPr>
              <w:spacing w:after="0" w:line="276" w:lineRule="auto"/>
              <w:rPr>
                <w:rFonts w:eastAsia="Times New Roman" w:cstheme="minorHAnsi"/>
                <w:color w:val="000000"/>
                <w:lang w:eastAsia="en-MY"/>
                <w14:ligatures w14:val="none"/>
              </w:rPr>
            </w:pPr>
          </w:p>
        </w:tc>
      </w:tr>
    </w:tbl>
    <w:p w14:paraId="5C9D7B16" w14:textId="2087F1D5" w:rsidR="00C221DA" w:rsidRDefault="00C221DA" w:rsidP="00087802">
      <w:pPr>
        <w:spacing w:after="0" w:line="276" w:lineRule="auto"/>
        <w:jc w:val="both"/>
      </w:pPr>
    </w:p>
    <w:p w14:paraId="1A552F01" w14:textId="77777777" w:rsidR="00C221DA" w:rsidRDefault="00C221DA" w:rsidP="00087802">
      <w:pPr>
        <w:spacing w:after="0" w:line="276" w:lineRule="auto"/>
        <w:jc w:val="both"/>
      </w:pPr>
    </w:p>
    <w:p w14:paraId="06969F7C" w14:textId="7899322F" w:rsidR="00AC69F3" w:rsidRDefault="00E429B4" w:rsidP="00087802">
      <w:pPr>
        <w:spacing w:after="0" w:line="276" w:lineRule="auto"/>
        <w:ind w:left="426"/>
        <w:jc w:val="both"/>
        <w:rPr>
          <w:b/>
          <w:bCs/>
          <w:u w:val="single"/>
        </w:rPr>
      </w:pPr>
      <w:r w:rsidRPr="007E37B7">
        <w:rPr>
          <w:b/>
          <w:bCs/>
          <w:u w:val="single"/>
        </w:rPr>
        <w:t xml:space="preserve">Facility: </w:t>
      </w:r>
      <w:r w:rsidR="00EF7143">
        <w:rPr>
          <w:b/>
          <w:bCs/>
          <w:u w:val="single"/>
        </w:rPr>
        <w:t>Refinery B</w:t>
      </w:r>
    </w:p>
    <w:tbl>
      <w:tblPr>
        <w:tblW w:w="5188" w:type="pct"/>
        <w:tblInd w:w="421" w:type="dxa"/>
        <w:tblLayout w:type="fixed"/>
        <w:tblLook w:val="04A0" w:firstRow="1" w:lastRow="0" w:firstColumn="1" w:lastColumn="0" w:noHBand="0" w:noVBand="1"/>
      </w:tblPr>
      <w:tblGrid>
        <w:gridCol w:w="993"/>
        <w:gridCol w:w="711"/>
        <w:gridCol w:w="707"/>
        <w:gridCol w:w="849"/>
        <w:gridCol w:w="711"/>
        <w:gridCol w:w="1274"/>
        <w:gridCol w:w="709"/>
        <w:gridCol w:w="709"/>
        <w:gridCol w:w="709"/>
        <w:gridCol w:w="849"/>
        <w:gridCol w:w="1134"/>
      </w:tblGrid>
      <w:tr w:rsidR="00D106A0" w:rsidRPr="001D18C1" w14:paraId="7AE2D629" w14:textId="77777777" w:rsidTr="00D106A0">
        <w:trPr>
          <w:trHeight w:val="312"/>
        </w:trPr>
        <w:tc>
          <w:tcPr>
            <w:tcW w:w="53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39CC95" w14:textId="77777777" w:rsidR="00AC69F3" w:rsidRPr="001D18C1" w:rsidRDefault="00AC69F3" w:rsidP="006D4444">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Months/ Year</w:t>
            </w:r>
          </w:p>
        </w:tc>
        <w:tc>
          <w:tcPr>
            <w:tcW w:w="1592" w:type="pct"/>
            <w:gridSpan w:val="4"/>
            <w:tcBorders>
              <w:top w:val="single" w:sz="4" w:space="0" w:color="auto"/>
              <w:left w:val="nil"/>
              <w:bottom w:val="single" w:sz="4" w:space="0" w:color="auto"/>
              <w:right w:val="single" w:sz="4" w:space="0" w:color="000000"/>
            </w:tcBorders>
            <w:shd w:val="clear" w:color="000000" w:fill="F7C7AC"/>
            <w:noWrap/>
            <w:vAlign w:val="center"/>
            <w:hideMark/>
          </w:tcPr>
          <w:p w14:paraId="346A2DF2"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COD Result (ppm)</w:t>
            </w:r>
          </w:p>
        </w:tc>
        <w:tc>
          <w:tcPr>
            <w:tcW w:w="681" w:type="pct"/>
            <w:tcBorders>
              <w:top w:val="single" w:sz="4" w:space="0" w:color="auto"/>
              <w:left w:val="nil"/>
              <w:bottom w:val="single" w:sz="4" w:space="0" w:color="auto"/>
              <w:right w:val="single" w:sz="4" w:space="0" w:color="auto"/>
            </w:tcBorders>
            <w:shd w:val="clear" w:color="000000" w:fill="F7C7AC"/>
            <w:noWrap/>
            <w:vAlign w:val="center"/>
            <w:hideMark/>
          </w:tcPr>
          <w:p w14:paraId="68717122"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COD Target</w:t>
            </w:r>
          </w:p>
        </w:tc>
        <w:tc>
          <w:tcPr>
            <w:tcW w:w="1591" w:type="pct"/>
            <w:gridSpan w:val="4"/>
            <w:tcBorders>
              <w:top w:val="single" w:sz="4" w:space="0" w:color="auto"/>
              <w:left w:val="nil"/>
              <w:bottom w:val="single" w:sz="4" w:space="0" w:color="auto"/>
              <w:right w:val="single" w:sz="4" w:space="0" w:color="000000"/>
            </w:tcBorders>
            <w:shd w:val="clear" w:color="000000" w:fill="CAEDFB"/>
            <w:noWrap/>
            <w:vAlign w:val="center"/>
            <w:hideMark/>
          </w:tcPr>
          <w:p w14:paraId="630E057C"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BOD Result (ppm)</w:t>
            </w:r>
          </w:p>
        </w:tc>
        <w:tc>
          <w:tcPr>
            <w:tcW w:w="606" w:type="pct"/>
            <w:tcBorders>
              <w:top w:val="single" w:sz="4" w:space="0" w:color="auto"/>
              <w:left w:val="nil"/>
              <w:bottom w:val="single" w:sz="4" w:space="0" w:color="auto"/>
              <w:right w:val="single" w:sz="4" w:space="0" w:color="auto"/>
            </w:tcBorders>
            <w:shd w:val="clear" w:color="000000" w:fill="CAEDFB"/>
            <w:noWrap/>
            <w:vAlign w:val="center"/>
            <w:hideMark/>
          </w:tcPr>
          <w:p w14:paraId="2BF5419C"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BOD Target</w:t>
            </w:r>
          </w:p>
        </w:tc>
      </w:tr>
      <w:tr w:rsidR="00D106A0" w:rsidRPr="001D18C1" w14:paraId="281A2BAF" w14:textId="77777777" w:rsidTr="00D106A0">
        <w:trPr>
          <w:trHeight w:val="312"/>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6B3ED096" w14:textId="77777777" w:rsidR="00AC69F3" w:rsidRPr="001D18C1" w:rsidRDefault="00AC69F3">
            <w:pPr>
              <w:spacing w:after="0" w:line="276" w:lineRule="auto"/>
              <w:rPr>
                <w:rFonts w:eastAsia="Times New Roman" w:cstheme="minorHAnsi"/>
                <w:b/>
                <w:bCs/>
                <w:color w:val="000000"/>
                <w:lang w:eastAsia="en-MY"/>
                <w14:ligatures w14:val="none"/>
              </w:rPr>
            </w:pPr>
          </w:p>
        </w:tc>
        <w:tc>
          <w:tcPr>
            <w:tcW w:w="380" w:type="pct"/>
            <w:tcBorders>
              <w:top w:val="nil"/>
              <w:left w:val="nil"/>
              <w:bottom w:val="single" w:sz="4" w:space="0" w:color="auto"/>
              <w:right w:val="single" w:sz="4" w:space="0" w:color="auto"/>
            </w:tcBorders>
            <w:shd w:val="clear" w:color="000000" w:fill="F7C7AC"/>
            <w:noWrap/>
            <w:vAlign w:val="center"/>
            <w:hideMark/>
          </w:tcPr>
          <w:p w14:paraId="63D507B2"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2021</w:t>
            </w:r>
          </w:p>
        </w:tc>
        <w:tc>
          <w:tcPr>
            <w:tcW w:w="378" w:type="pct"/>
            <w:tcBorders>
              <w:top w:val="nil"/>
              <w:left w:val="nil"/>
              <w:bottom w:val="single" w:sz="4" w:space="0" w:color="auto"/>
              <w:right w:val="single" w:sz="4" w:space="0" w:color="auto"/>
            </w:tcBorders>
            <w:shd w:val="clear" w:color="000000" w:fill="F7C7AC"/>
            <w:noWrap/>
            <w:vAlign w:val="center"/>
            <w:hideMark/>
          </w:tcPr>
          <w:p w14:paraId="7E952595"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2022</w:t>
            </w:r>
          </w:p>
        </w:tc>
        <w:tc>
          <w:tcPr>
            <w:tcW w:w="454" w:type="pct"/>
            <w:tcBorders>
              <w:top w:val="nil"/>
              <w:left w:val="nil"/>
              <w:bottom w:val="single" w:sz="4" w:space="0" w:color="auto"/>
              <w:right w:val="single" w:sz="4" w:space="0" w:color="auto"/>
            </w:tcBorders>
            <w:shd w:val="clear" w:color="000000" w:fill="F7C7AC"/>
            <w:noWrap/>
            <w:vAlign w:val="center"/>
            <w:hideMark/>
          </w:tcPr>
          <w:p w14:paraId="3ACFB0E0"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2023</w:t>
            </w:r>
          </w:p>
        </w:tc>
        <w:tc>
          <w:tcPr>
            <w:tcW w:w="380" w:type="pct"/>
            <w:tcBorders>
              <w:top w:val="nil"/>
              <w:left w:val="nil"/>
              <w:bottom w:val="single" w:sz="4" w:space="0" w:color="auto"/>
              <w:right w:val="single" w:sz="4" w:space="0" w:color="auto"/>
            </w:tcBorders>
            <w:shd w:val="clear" w:color="000000" w:fill="F7C7AC"/>
            <w:noWrap/>
            <w:vAlign w:val="center"/>
            <w:hideMark/>
          </w:tcPr>
          <w:p w14:paraId="4CC16302"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2024</w:t>
            </w:r>
          </w:p>
        </w:tc>
        <w:tc>
          <w:tcPr>
            <w:tcW w:w="681" w:type="pct"/>
            <w:tcBorders>
              <w:top w:val="nil"/>
              <w:left w:val="nil"/>
              <w:bottom w:val="single" w:sz="4" w:space="0" w:color="auto"/>
              <w:right w:val="single" w:sz="4" w:space="0" w:color="auto"/>
            </w:tcBorders>
            <w:shd w:val="clear" w:color="000000" w:fill="F7C7AC"/>
            <w:noWrap/>
            <w:vAlign w:val="center"/>
            <w:hideMark/>
          </w:tcPr>
          <w:p w14:paraId="32001134"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(ppm)</w:t>
            </w:r>
          </w:p>
        </w:tc>
        <w:tc>
          <w:tcPr>
            <w:tcW w:w="379" w:type="pct"/>
            <w:tcBorders>
              <w:top w:val="nil"/>
              <w:left w:val="nil"/>
              <w:bottom w:val="single" w:sz="4" w:space="0" w:color="auto"/>
              <w:right w:val="single" w:sz="4" w:space="0" w:color="auto"/>
            </w:tcBorders>
            <w:shd w:val="clear" w:color="000000" w:fill="CAEDFB"/>
            <w:noWrap/>
            <w:vAlign w:val="center"/>
            <w:hideMark/>
          </w:tcPr>
          <w:p w14:paraId="47A0CAB0"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2021</w:t>
            </w:r>
          </w:p>
        </w:tc>
        <w:tc>
          <w:tcPr>
            <w:tcW w:w="379" w:type="pct"/>
            <w:tcBorders>
              <w:top w:val="nil"/>
              <w:left w:val="nil"/>
              <w:bottom w:val="single" w:sz="4" w:space="0" w:color="auto"/>
              <w:right w:val="single" w:sz="4" w:space="0" w:color="auto"/>
            </w:tcBorders>
            <w:shd w:val="clear" w:color="000000" w:fill="CAEDFB"/>
            <w:noWrap/>
            <w:vAlign w:val="center"/>
            <w:hideMark/>
          </w:tcPr>
          <w:p w14:paraId="7E8C90C2"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2022</w:t>
            </w:r>
          </w:p>
        </w:tc>
        <w:tc>
          <w:tcPr>
            <w:tcW w:w="379" w:type="pct"/>
            <w:tcBorders>
              <w:top w:val="nil"/>
              <w:left w:val="nil"/>
              <w:bottom w:val="single" w:sz="4" w:space="0" w:color="auto"/>
              <w:right w:val="single" w:sz="4" w:space="0" w:color="auto"/>
            </w:tcBorders>
            <w:shd w:val="clear" w:color="000000" w:fill="CAEDFB"/>
            <w:noWrap/>
            <w:vAlign w:val="center"/>
            <w:hideMark/>
          </w:tcPr>
          <w:p w14:paraId="719A65F9"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2023</w:t>
            </w:r>
          </w:p>
        </w:tc>
        <w:tc>
          <w:tcPr>
            <w:tcW w:w="454" w:type="pct"/>
            <w:tcBorders>
              <w:top w:val="nil"/>
              <w:left w:val="nil"/>
              <w:bottom w:val="single" w:sz="4" w:space="0" w:color="auto"/>
              <w:right w:val="single" w:sz="4" w:space="0" w:color="auto"/>
            </w:tcBorders>
            <w:shd w:val="clear" w:color="000000" w:fill="CAEDFB"/>
            <w:noWrap/>
            <w:vAlign w:val="center"/>
            <w:hideMark/>
          </w:tcPr>
          <w:p w14:paraId="4B46F944"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2024</w:t>
            </w:r>
          </w:p>
        </w:tc>
        <w:tc>
          <w:tcPr>
            <w:tcW w:w="606" w:type="pct"/>
            <w:tcBorders>
              <w:top w:val="nil"/>
              <w:left w:val="nil"/>
              <w:bottom w:val="single" w:sz="4" w:space="0" w:color="auto"/>
              <w:right w:val="single" w:sz="4" w:space="0" w:color="auto"/>
            </w:tcBorders>
            <w:shd w:val="clear" w:color="000000" w:fill="CAEDFB"/>
            <w:noWrap/>
            <w:vAlign w:val="center"/>
            <w:hideMark/>
          </w:tcPr>
          <w:p w14:paraId="7CD5909F"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w:t>
            </w:r>
            <w:proofErr w:type="gramStart"/>
            <w:r w:rsidRPr="001D18C1">
              <w:rPr>
                <w:rFonts w:eastAsia="Times New Roman" w:cstheme="minorHAnsi"/>
                <w:b/>
                <w:bCs/>
                <w:color w:val="000000"/>
                <w:lang w:eastAsia="en-MY"/>
                <w14:ligatures w14:val="none"/>
              </w:rPr>
              <w:t>ppm</w:t>
            </w:r>
            <w:proofErr w:type="gramEnd"/>
            <w:r w:rsidRPr="001D18C1">
              <w:rPr>
                <w:rFonts w:eastAsia="Times New Roman" w:cstheme="minorHAnsi"/>
                <w:b/>
                <w:bCs/>
                <w:color w:val="000000"/>
                <w:lang w:eastAsia="en-MY"/>
                <w14:ligatures w14:val="none"/>
              </w:rPr>
              <w:t>_</w:t>
            </w:r>
          </w:p>
        </w:tc>
      </w:tr>
      <w:tr w:rsidR="00D106A0" w:rsidRPr="001D18C1" w14:paraId="4253D91E"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0F0A9F3C"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Jan</w:t>
            </w:r>
          </w:p>
        </w:tc>
        <w:tc>
          <w:tcPr>
            <w:tcW w:w="380" w:type="pct"/>
            <w:tcBorders>
              <w:top w:val="nil"/>
              <w:left w:val="nil"/>
              <w:bottom w:val="single" w:sz="4" w:space="0" w:color="auto"/>
              <w:right w:val="single" w:sz="4" w:space="0" w:color="auto"/>
            </w:tcBorders>
            <w:shd w:val="clear" w:color="auto" w:fill="auto"/>
            <w:noWrap/>
            <w:vAlign w:val="center"/>
            <w:hideMark/>
          </w:tcPr>
          <w:p w14:paraId="258B7F4A"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31</w:t>
            </w:r>
          </w:p>
        </w:tc>
        <w:tc>
          <w:tcPr>
            <w:tcW w:w="378" w:type="pct"/>
            <w:tcBorders>
              <w:top w:val="nil"/>
              <w:left w:val="nil"/>
              <w:bottom w:val="single" w:sz="4" w:space="0" w:color="auto"/>
              <w:right w:val="single" w:sz="4" w:space="0" w:color="auto"/>
            </w:tcBorders>
            <w:shd w:val="clear" w:color="auto" w:fill="auto"/>
            <w:noWrap/>
            <w:vAlign w:val="center"/>
            <w:hideMark/>
          </w:tcPr>
          <w:p w14:paraId="739F0016"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27</w:t>
            </w:r>
          </w:p>
        </w:tc>
        <w:tc>
          <w:tcPr>
            <w:tcW w:w="454" w:type="pct"/>
            <w:tcBorders>
              <w:top w:val="nil"/>
              <w:left w:val="nil"/>
              <w:bottom w:val="single" w:sz="4" w:space="0" w:color="auto"/>
              <w:right w:val="single" w:sz="4" w:space="0" w:color="auto"/>
            </w:tcBorders>
            <w:shd w:val="clear" w:color="auto" w:fill="auto"/>
            <w:noWrap/>
            <w:vAlign w:val="center"/>
            <w:hideMark/>
          </w:tcPr>
          <w:p w14:paraId="35D353C3"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50</w:t>
            </w:r>
          </w:p>
        </w:tc>
        <w:tc>
          <w:tcPr>
            <w:tcW w:w="380" w:type="pct"/>
            <w:tcBorders>
              <w:top w:val="nil"/>
              <w:left w:val="nil"/>
              <w:bottom w:val="single" w:sz="4" w:space="0" w:color="auto"/>
              <w:right w:val="single" w:sz="4" w:space="0" w:color="auto"/>
            </w:tcBorders>
            <w:shd w:val="clear" w:color="auto" w:fill="auto"/>
            <w:noWrap/>
            <w:hideMark/>
          </w:tcPr>
          <w:p w14:paraId="07413EC7"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20</w:t>
            </w:r>
          </w:p>
        </w:tc>
        <w:tc>
          <w:tcPr>
            <w:tcW w:w="6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121116"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200ppm&lt;</w:t>
            </w:r>
          </w:p>
        </w:tc>
        <w:tc>
          <w:tcPr>
            <w:tcW w:w="379" w:type="pct"/>
            <w:tcBorders>
              <w:top w:val="nil"/>
              <w:left w:val="nil"/>
              <w:bottom w:val="single" w:sz="4" w:space="0" w:color="auto"/>
              <w:right w:val="single" w:sz="4" w:space="0" w:color="auto"/>
            </w:tcBorders>
            <w:shd w:val="clear" w:color="auto" w:fill="auto"/>
            <w:noWrap/>
            <w:vAlign w:val="center"/>
            <w:hideMark/>
          </w:tcPr>
          <w:p w14:paraId="69266D0E"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379" w:type="pct"/>
            <w:tcBorders>
              <w:top w:val="nil"/>
              <w:left w:val="nil"/>
              <w:bottom w:val="single" w:sz="4" w:space="0" w:color="auto"/>
              <w:right w:val="single" w:sz="4" w:space="0" w:color="auto"/>
            </w:tcBorders>
            <w:shd w:val="clear" w:color="auto" w:fill="auto"/>
            <w:noWrap/>
            <w:vAlign w:val="center"/>
            <w:hideMark/>
          </w:tcPr>
          <w:p w14:paraId="023299DE"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379" w:type="pct"/>
            <w:tcBorders>
              <w:top w:val="nil"/>
              <w:left w:val="nil"/>
              <w:bottom w:val="single" w:sz="4" w:space="0" w:color="auto"/>
              <w:right w:val="single" w:sz="4" w:space="0" w:color="auto"/>
            </w:tcBorders>
            <w:shd w:val="clear" w:color="auto" w:fill="auto"/>
            <w:noWrap/>
            <w:vAlign w:val="center"/>
            <w:hideMark/>
          </w:tcPr>
          <w:p w14:paraId="6A457CB6"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10</w:t>
            </w:r>
          </w:p>
        </w:tc>
        <w:tc>
          <w:tcPr>
            <w:tcW w:w="454" w:type="pct"/>
            <w:tcBorders>
              <w:top w:val="nil"/>
              <w:left w:val="nil"/>
              <w:bottom w:val="single" w:sz="4" w:space="0" w:color="auto"/>
              <w:right w:val="single" w:sz="4" w:space="0" w:color="auto"/>
            </w:tcBorders>
            <w:shd w:val="clear" w:color="auto" w:fill="auto"/>
            <w:noWrap/>
            <w:hideMark/>
          </w:tcPr>
          <w:p w14:paraId="06CE52A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60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447BF3"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50ppm&lt;</w:t>
            </w:r>
          </w:p>
        </w:tc>
      </w:tr>
      <w:tr w:rsidR="00D106A0" w:rsidRPr="001D18C1" w14:paraId="4B734353"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25BD2473"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Feb</w:t>
            </w:r>
          </w:p>
        </w:tc>
        <w:tc>
          <w:tcPr>
            <w:tcW w:w="380" w:type="pct"/>
            <w:tcBorders>
              <w:top w:val="nil"/>
              <w:left w:val="nil"/>
              <w:bottom w:val="single" w:sz="4" w:space="0" w:color="auto"/>
              <w:right w:val="single" w:sz="4" w:space="0" w:color="auto"/>
            </w:tcBorders>
            <w:shd w:val="clear" w:color="auto" w:fill="auto"/>
            <w:noWrap/>
            <w:vAlign w:val="center"/>
            <w:hideMark/>
          </w:tcPr>
          <w:p w14:paraId="642C0D5E"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27</w:t>
            </w:r>
          </w:p>
        </w:tc>
        <w:tc>
          <w:tcPr>
            <w:tcW w:w="378" w:type="pct"/>
            <w:tcBorders>
              <w:top w:val="nil"/>
              <w:left w:val="nil"/>
              <w:bottom w:val="single" w:sz="4" w:space="0" w:color="auto"/>
              <w:right w:val="single" w:sz="4" w:space="0" w:color="auto"/>
            </w:tcBorders>
            <w:shd w:val="clear" w:color="auto" w:fill="auto"/>
            <w:noWrap/>
            <w:vAlign w:val="center"/>
            <w:hideMark/>
          </w:tcPr>
          <w:p w14:paraId="0909B4D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39</w:t>
            </w:r>
          </w:p>
        </w:tc>
        <w:tc>
          <w:tcPr>
            <w:tcW w:w="454" w:type="pct"/>
            <w:tcBorders>
              <w:top w:val="nil"/>
              <w:left w:val="nil"/>
              <w:bottom w:val="single" w:sz="4" w:space="0" w:color="auto"/>
              <w:right w:val="single" w:sz="4" w:space="0" w:color="auto"/>
            </w:tcBorders>
            <w:shd w:val="clear" w:color="auto" w:fill="auto"/>
            <w:noWrap/>
            <w:vAlign w:val="center"/>
            <w:hideMark/>
          </w:tcPr>
          <w:p w14:paraId="546AEF26"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27</w:t>
            </w:r>
          </w:p>
        </w:tc>
        <w:tc>
          <w:tcPr>
            <w:tcW w:w="380" w:type="pct"/>
            <w:tcBorders>
              <w:top w:val="nil"/>
              <w:left w:val="nil"/>
              <w:bottom w:val="single" w:sz="4" w:space="0" w:color="auto"/>
              <w:right w:val="single" w:sz="4" w:space="0" w:color="auto"/>
            </w:tcBorders>
            <w:shd w:val="clear" w:color="auto" w:fill="auto"/>
            <w:noWrap/>
            <w:vAlign w:val="bottom"/>
            <w:hideMark/>
          </w:tcPr>
          <w:p w14:paraId="25655F3F"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19</w:t>
            </w:r>
          </w:p>
        </w:tc>
        <w:tc>
          <w:tcPr>
            <w:tcW w:w="681" w:type="pct"/>
            <w:vMerge/>
            <w:tcBorders>
              <w:top w:val="nil"/>
              <w:left w:val="single" w:sz="4" w:space="0" w:color="auto"/>
              <w:bottom w:val="single" w:sz="4" w:space="0" w:color="auto"/>
              <w:right w:val="single" w:sz="4" w:space="0" w:color="auto"/>
            </w:tcBorders>
            <w:vAlign w:val="center"/>
            <w:hideMark/>
          </w:tcPr>
          <w:p w14:paraId="3D03B094" w14:textId="77777777" w:rsidR="00AC69F3" w:rsidRPr="001D18C1" w:rsidRDefault="00AC69F3">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center"/>
            <w:hideMark/>
          </w:tcPr>
          <w:p w14:paraId="5199FC8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379" w:type="pct"/>
            <w:tcBorders>
              <w:top w:val="nil"/>
              <w:left w:val="nil"/>
              <w:bottom w:val="single" w:sz="4" w:space="0" w:color="auto"/>
              <w:right w:val="single" w:sz="4" w:space="0" w:color="auto"/>
            </w:tcBorders>
            <w:shd w:val="clear" w:color="auto" w:fill="auto"/>
            <w:noWrap/>
            <w:vAlign w:val="center"/>
            <w:hideMark/>
          </w:tcPr>
          <w:p w14:paraId="1B7A7E73"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w:t>
            </w:r>
          </w:p>
        </w:tc>
        <w:tc>
          <w:tcPr>
            <w:tcW w:w="379" w:type="pct"/>
            <w:tcBorders>
              <w:top w:val="nil"/>
              <w:left w:val="nil"/>
              <w:bottom w:val="single" w:sz="4" w:space="0" w:color="auto"/>
              <w:right w:val="single" w:sz="4" w:space="0" w:color="auto"/>
            </w:tcBorders>
            <w:shd w:val="clear" w:color="auto" w:fill="auto"/>
            <w:noWrap/>
            <w:vAlign w:val="center"/>
            <w:hideMark/>
          </w:tcPr>
          <w:p w14:paraId="4551B15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w:t>
            </w:r>
          </w:p>
        </w:tc>
        <w:tc>
          <w:tcPr>
            <w:tcW w:w="454" w:type="pct"/>
            <w:tcBorders>
              <w:top w:val="nil"/>
              <w:left w:val="nil"/>
              <w:bottom w:val="single" w:sz="4" w:space="0" w:color="auto"/>
              <w:right w:val="single" w:sz="4" w:space="0" w:color="auto"/>
            </w:tcBorders>
            <w:shd w:val="clear" w:color="auto" w:fill="auto"/>
            <w:noWrap/>
            <w:vAlign w:val="bottom"/>
            <w:hideMark/>
          </w:tcPr>
          <w:p w14:paraId="6A0DD702"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606" w:type="pct"/>
            <w:vMerge/>
            <w:tcBorders>
              <w:top w:val="nil"/>
              <w:left w:val="single" w:sz="4" w:space="0" w:color="auto"/>
              <w:bottom w:val="single" w:sz="4" w:space="0" w:color="auto"/>
              <w:right w:val="single" w:sz="4" w:space="0" w:color="auto"/>
            </w:tcBorders>
            <w:vAlign w:val="center"/>
            <w:hideMark/>
          </w:tcPr>
          <w:p w14:paraId="2FFE5799" w14:textId="77777777" w:rsidR="00AC69F3" w:rsidRPr="001D18C1" w:rsidRDefault="00AC69F3">
            <w:pPr>
              <w:spacing w:after="0" w:line="276" w:lineRule="auto"/>
              <w:rPr>
                <w:rFonts w:eastAsia="Times New Roman" w:cstheme="minorHAnsi"/>
                <w:color w:val="000000"/>
                <w:lang w:eastAsia="en-MY"/>
                <w14:ligatures w14:val="none"/>
              </w:rPr>
            </w:pPr>
          </w:p>
        </w:tc>
      </w:tr>
      <w:tr w:rsidR="00D106A0" w:rsidRPr="001D18C1" w14:paraId="7ED64B9F"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1FEAB094"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Mar</w:t>
            </w:r>
          </w:p>
        </w:tc>
        <w:tc>
          <w:tcPr>
            <w:tcW w:w="380" w:type="pct"/>
            <w:tcBorders>
              <w:top w:val="nil"/>
              <w:left w:val="nil"/>
              <w:bottom w:val="single" w:sz="4" w:space="0" w:color="auto"/>
              <w:right w:val="single" w:sz="4" w:space="0" w:color="auto"/>
            </w:tcBorders>
            <w:shd w:val="clear" w:color="auto" w:fill="auto"/>
            <w:noWrap/>
            <w:vAlign w:val="center"/>
            <w:hideMark/>
          </w:tcPr>
          <w:p w14:paraId="0984E70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20</w:t>
            </w:r>
          </w:p>
        </w:tc>
        <w:tc>
          <w:tcPr>
            <w:tcW w:w="378" w:type="pct"/>
            <w:tcBorders>
              <w:top w:val="nil"/>
              <w:left w:val="nil"/>
              <w:bottom w:val="single" w:sz="4" w:space="0" w:color="auto"/>
              <w:right w:val="single" w:sz="4" w:space="0" w:color="auto"/>
            </w:tcBorders>
            <w:shd w:val="clear" w:color="auto" w:fill="auto"/>
            <w:noWrap/>
            <w:vAlign w:val="center"/>
            <w:hideMark/>
          </w:tcPr>
          <w:p w14:paraId="4AA0839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27</w:t>
            </w:r>
          </w:p>
        </w:tc>
        <w:tc>
          <w:tcPr>
            <w:tcW w:w="454" w:type="pct"/>
            <w:tcBorders>
              <w:top w:val="nil"/>
              <w:left w:val="nil"/>
              <w:bottom w:val="single" w:sz="4" w:space="0" w:color="auto"/>
              <w:right w:val="single" w:sz="4" w:space="0" w:color="auto"/>
            </w:tcBorders>
            <w:shd w:val="clear" w:color="auto" w:fill="auto"/>
            <w:noWrap/>
            <w:vAlign w:val="center"/>
            <w:hideMark/>
          </w:tcPr>
          <w:p w14:paraId="0AE3FAB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39</w:t>
            </w:r>
          </w:p>
        </w:tc>
        <w:tc>
          <w:tcPr>
            <w:tcW w:w="380" w:type="pct"/>
            <w:tcBorders>
              <w:top w:val="nil"/>
              <w:left w:val="nil"/>
              <w:bottom w:val="single" w:sz="4" w:space="0" w:color="auto"/>
              <w:right w:val="single" w:sz="4" w:space="0" w:color="auto"/>
            </w:tcBorders>
            <w:shd w:val="clear" w:color="auto" w:fill="auto"/>
            <w:noWrap/>
            <w:vAlign w:val="bottom"/>
            <w:hideMark/>
          </w:tcPr>
          <w:p w14:paraId="6716ECD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95</w:t>
            </w:r>
          </w:p>
        </w:tc>
        <w:tc>
          <w:tcPr>
            <w:tcW w:w="681" w:type="pct"/>
            <w:vMerge/>
            <w:tcBorders>
              <w:top w:val="nil"/>
              <w:left w:val="single" w:sz="4" w:space="0" w:color="auto"/>
              <w:bottom w:val="single" w:sz="4" w:space="0" w:color="auto"/>
              <w:right w:val="single" w:sz="4" w:space="0" w:color="auto"/>
            </w:tcBorders>
            <w:vAlign w:val="center"/>
            <w:hideMark/>
          </w:tcPr>
          <w:p w14:paraId="7587E4B1" w14:textId="77777777" w:rsidR="00AC69F3" w:rsidRPr="001D18C1" w:rsidRDefault="00AC69F3">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center"/>
            <w:hideMark/>
          </w:tcPr>
          <w:p w14:paraId="795D412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379" w:type="pct"/>
            <w:tcBorders>
              <w:top w:val="nil"/>
              <w:left w:val="nil"/>
              <w:bottom w:val="single" w:sz="4" w:space="0" w:color="auto"/>
              <w:right w:val="single" w:sz="4" w:space="0" w:color="auto"/>
            </w:tcBorders>
            <w:shd w:val="clear" w:color="auto" w:fill="auto"/>
            <w:noWrap/>
            <w:vAlign w:val="center"/>
            <w:hideMark/>
          </w:tcPr>
          <w:p w14:paraId="099A4453"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379" w:type="pct"/>
            <w:tcBorders>
              <w:top w:val="nil"/>
              <w:left w:val="nil"/>
              <w:bottom w:val="single" w:sz="4" w:space="0" w:color="auto"/>
              <w:right w:val="single" w:sz="4" w:space="0" w:color="auto"/>
            </w:tcBorders>
            <w:shd w:val="clear" w:color="auto" w:fill="auto"/>
            <w:noWrap/>
            <w:vAlign w:val="center"/>
            <w:hideMark/>
          </w:tcPr>
          <w:p w14:paraId="7E3BEA0F"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454" w:type="pct"/>
            <w:tcBorders>
              <w:top w:val="nil"/>
              <w:left w:val="nil"/>
              <w:bottom w:val="single" w:sz="4" w:space="0" w:color="auto"/>
              <w:right w:val="single" w:sz="4" w:space="0" w:color="auto"/>
            </w:tcBorders>
            <w:shd w:val="clear" w:color="auto" w:fill="auto"/>
            <w:noWrap/>
            <w:vAlign w:val="bottom"/>
            <w:hideMark/>
          </w:tcPr>
          <w:p w14:paraId="5B8F2D58"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10</w:t>
            </w:r>
          </w:p>
        </w:tc>
        <w:tc>
          <w:tcPr>
            <w:tcW w:w="606" w:type="pct"/>
            <w:vMerge/>
            <w:tcBorders>
              <w:top w:val="nil"/>
              <w:left w:val="single" w:sz="4" w:space="0" w:color="auto"/>
              <w:bottom w:val="single" w:sz="4" w:space="0" w:color="auto"/>
              <w:right w:val="single" w:sz="4" w:space="0" w:color="auto"/>
            </w:tcBorders>
            <w:vAlign w:val="center"/>
            <w:hideMark/>
          </w:tcPr>
          <w:p w14:paraId="1ECB7864" w14:textId="77777777" w:rsidR="00AC69F3" w:rsidRPr="001D18C1" w:rsidRDefault="00AC69F3">
            <w:pPr>
              <w:spacing w:after="0" w:line="276" w:lineRule="auto"/>
              <w:rPr>
                <w:rFonts w:eastAsia="Times New Roman" w:cstheme="minorHAnsi"/>
                <w:color w:val="000000"/>
                <w:lang w:eastAsia="en-MY"/>
                <w14:ligatures w14:val="none"/>
              </w:rPr>
            </w:pPr>
          </w:p>
        </w:tc>
      </w:tr>
      <w:tr w:rsidR="00D106A0" w:rsidRPr="001D18C1" w14:paraId="6DA45DC7"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7E2014E9"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Apr</w:t>
            </w:r>
          </w:p>
        </w:tc>
        <w:tc>
          <w:tcPr>
            <w:tcW w:w="380" w:type="pct"/>
            <w:tcBorders>
              <w:top w:val="nil"/>
              <w:left w:val="nil"/>
              <w:bottom w:val="single" w:sz="4" w:space="0" w:color="auto"/>
              <w:right w:val="single" w:sz="4" w:space="0" w:color="auto"/>
            </w:tcBorders>
            <w:shd w:val="clear" w:color="auto" w:fill="auto"/>
            <w:noWrap/>
            <w:vAlign w:val="center"/>
            <w:hideMark/>
          </w:tcPr>
          <w:p w14:paraId="2FCF1C1E"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31</w:t>
            </w:r>
          </w:p>
        </w:tc>
        <w:tc>
          <w:tcPr>
            <w:tcW w:w="378" w:type="pct"/>
            <w:tcBorders>
              <w:top w:val="nil"/>
              <w:left w:val="nil"/>
              <w:bottom w:val="single" w:sz="4" w:space="0" w:color="auto"/>
              <w:right w:val="single" w:sz="4" w:space="0" w:color="auto"/>
            </w:tcBorders>
            <w:shd w:val="clear" w:color="auto" w:fill="auto"/>
            <w:noWrap/>
            <w:vAlign w:val="center"/>
            <w:hideMark/>
          </w:tcPr>
          <w:p w14:paraId="37766CE9"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43</w:t>
            </w:r>
          </w:p>
        </w:tc>
        <w:tc>
          <w:tcPr>
            <w:tcW w:w="454" w:type="pct"/>
            <w:tcBorders>
              <w:top w:val="nil"/>
              <w:left w:val="nil"/>
              <w:bottom w:val="single" w:sz="4" w:space="0" w:color="auto"/>
              <w:right w:val="single" w:sz="4" w:space="0" w:color="auto"/>
            </w:tcBorders>
            <w:shd w:val="clear" w:color="auto" w:fill="auto"/>
            <w:noWrap/>
            <w:vAlign w:val="center"/>
            <w:hideMark/>
          </w:tcPr>
          <w:p w14:paraId="553D0175"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23</w:t>
            </w:r>
          </w:p>
        </w:tc>
        <w:tc>
          <w:tcPr>
            <w:tcW w:w="380" w:type="pct"/>
            <w:tcBorders>
              <w:top w:val="nil"/>
              <w:left w:val="nil"/>
              <w:bottom w:val="single" w:sz="4" w:space="0" w:color="auto"/>
              <w:right w:val="single" w:sz="4" w:space="0" w:color="auto"/>
            </w:tcBorders>
            <w:shd w:val="clear" w:color="auto" w:fill="auto"/>
            <w:noWrap/>
            <w:vAlign w:val="bottom"/>
            <w:hideMark/>
          </w:tcPr>
          <w:p w14:paraId="206DC50A"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71</w:t>
            </w:r>
          </w:p>
        </w:tc>
        <w:tc>
          <w:tcPr>
            <w:tcW w:w="681" w:type="pct"/>
            <w:vMerge/>
            <w:tcBorders>
              <w:top w:val="nil"/>
              <w:left w:val="single" w:sz="4" w:space="0" w:color="auto"/>
              <w:bottom w:val="single" w:sz="4" w:space="0" w:color="auto"/>
              <w:right w:val="single" w:sz="4" w:space="0" w:color="auto"/>
            </w:tcBorders>
            <w:vAlign w:val="center"/>
            <w:hideMark/>
          </w:tcPr>
          <w:p w14:paraId="2E2CDAD0" w14:textId="77777777" w:rsidR="00AC69F3" w:rsidRPr="001D18C1" w:rsidRDefault="00AC69F3">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center"/>
            <w:hideMark/>
          </w:tcPr>
          <w:p w14:paraId="09D330A9"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w:t>
            </w:r>
          </w:p>
        </w:tc>
        <w:tc>
          <w:tcPr>
            <w:tcW w:w="379" w:type="pct"/>
            <w:tcBorders>
              <w:top w:val="nil"/>
              <w:left w:val="nil"/>
              <w:bottom w:val="single" w:sz="4" w:space="0" w:color="auto"/>
              <w:right w:val="single" w:sz="4" w:space="0" w:color="auto"/>
            </w:tcBorders>
            <w:shd w:val="clear" w:color="auto" w:fill="auto"/>
            <w:noWrap/>
            <w:vAlign w:val="center"/>
            <w:hideMark/>
          </w:tcPr>
          <w:p w14:paraId="05FE87BC"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8</w:t>
            </w:r>
          </w:p>
        </w:tc>
        <w:tc>
          <w:tcPr>
            <w:tcW w:w="379" w:type="pct"/>
            <w:tcBorders>
              <w:top w:val="nil"/>
              <w:left w:val="nil"/>
              <w:bottom w:val="single" w:sz="4" w:space="0" w:color="auto"/>
              <w:right w:val="single" w:sz="4" w:space="0" w:color="auto"/>
            </w:tcBorders>
            <w:shd w:val="clear" w:color="auto" w:fill="auto"/>
            <w:noWrap/>
            <w:vAlign w:val="center"/>
            <w:hideMark/>
          </w:tcPr>
          <w:p w14:paraId="10A9DD97"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454" w:type="pct"/>
            <w:tcBorders>
              <w:top w:val="nil"/>
              <w:left w:val="nil"/>
              <w:bottom w:val="single" w:sz="4" w:space="0" w:color="auto"/>
              <w:right w:val="single" w:sz="4" w:space="0" w:color="auto"/>
            </w:tcBorders>
            <w:shd w:val="clear" w:color="auto" w:fill="auto"/>
            <w:noWrap/>
            <w:vAlign w:val="bottom"/>
            <w:hideMark/>
          </w:tcPr>
          <w:p w14:paraId="5FA6965C"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6</w:t>
            </w:r>
          </w:p>
        </w:tc>
        <w:tc>
          <w:tcPr>
            <w:tcW w:w="606" w:type="pct"/>
            <w:vMerge/>
            <w:tcBorders>
              <w:top w:val="nil"/>
              <w:left w:val="single" w:sz="4" w:space="0" w:color="auto"/>
              <w:bottom w:val="single" w:sz="4" w:space="0" w:color="auto"/>
              <w:right w:val="single" w:sz="4" w:space="0" w:color="auto"/>
            </w:tcBorders>
            <w:vAlign w:val="center"/>
            <w:hideMark/>
          </w:tcPr>
          <w:p w14:paraId="14E34395" w14:textId="77777777" w:rsidR="00AC69F3" w:rsidRPr="001D18C1" w:rsidRDefault="00AC69F3">
            <w:pPr>
              <w:spacing w:after="0" w:line="276" w:lineRule="auto"/>
              <w:rPr>
                <w:rFonts w:eastAsia="Times New Roman" w:cstheme="minorHAnsi"/>
                <w:color w:val="000000"/>
                <w:lang w:eastAsia="en-MY"/>
                <w14:ligatures w14:val="none"/>
              </w:rPr>
            </w:pPr>
          </w:p>
        </w:tc>
      </w:tr>
      <w:tr w:rsidR="00D106A0" w:rsidRPr="001D18C1" w14:paraId="6AA1815E"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55AE9367"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May</w:t>
            </w:r>
          </w:p>
        </w:tc>
        <w:tc>
          <w:tcPr>
            <w:tcW w:w="380" w:type="pct"/>
            <w:tcBorders>
              <w:top w:val="nil"/>
              <w:left w:val="nil"/>
              <w:bottom w:val="single" w:sz="4" w:space="0" w:color="auto"/>
              <w:right w:val="single" w:sz="4" w:space="0" w:color="auto"/>
            </w:tcBorders>
            <w:shd w:val="clear" w:color="auto" w:fill="auto"/>
            <w:noWrap/>
            <w:vAlign w:val="center"/>
            <w:hideMark/>
          </w:tcPr>
          <w:p w14:paraId="2559B6DA"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16</w:t>
            </w:r>
          </w:p>
        </w:tc>
        <w:tc>
          <w:tcPr>
            <w:tcW w:w="378" w:type="pct"/>
            <w:tcBorders>
              <w:top w:val="nil"/>
              <w:left w:val="nil"/>
              <w:bottom w:val="single" w:sz="4" w:space="0" w:color="auto"/>
              <w:right w:val="single" w:sz="4" w:space="0" w:color="auto"/>
            </w:tcBorders>
            <w:shd w:val="clear" w:color="auto" w:fill="auto"/>
            <w:noWrap/>
            <w:vAlign w:val="center"/>
            <w:hideMark/>
          </w:tcPr>
          <w:p w14:paraId="7DC89A4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37</w:t>
            </w:r>
          </w:p>
        </w:tc>
        <w:tc>
          <w:tcPr>
            <w:tcW w:w="454" w:type="pct"/>
            <w:tcBorders>
              <w:top w:val="nil"/>
              <w:left w:val="nil"/>
              <w:bottom w:val="single" w:sz="4" w:space="0" w:color="auto"/>
              <w:right w:val="single" w:sz="4" w:space="0" w:color="auto"/>
            </w:tcBorders>
            <w:shd w:val="clear" w:color="auto" w:fill="auto"/>
            <w:noWrap/>
            <w:vAlign w:val="center"/>
            <w:hideMark/>
          </w:tcPr>
          <w:p w14:paraId="13D31113"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62</w:t>
            </w:r>
          </w:p>
        </w:tc>
        <w:tc>
          <w:tcPr>
            <w:tcW w:w="380" w:type="pct"/>
            <w:tcBorders>
              <w:top w:val="nil"/>
              <w:left w:val="nil"/>
              <w:bottom w:val="single" w:sz="4" w:space="0" w:color="auto"/>
              <w:right w:val="single" w:sz="4" w:space="0" w:color="auto"/>
            </w:tcBorders>
            <w:shd w:val="clear" w:color="auto" w:fill="auto"/>
            <w:noWrap/>
            <w:vAlign w:val="bottom"/>
            <w:hideMark/>
          </w:tcPr>
          <w:p w14:paraId="2342CECF"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44</w:t>
            </w:r>
          </w:p>
        </w:tc>
        <w:tc>
          <w:tcPr>
            <w:tcW w:w="681" w:type="pct"/>
            <w:vMerge/>
            <w:tcBorders>
              <w:top w:val="nil"/>
              <w:left w:val="single" w:sz="4" w:space="0" w:color="auto"/>
              <w:bottom w:val="single" w:sz="4" w:space="0" w:color="auto"/>
              <w:right w:val="single" w:sz="4" w:space="0" w:color="auto"/>
            </w:tcBorders>
            <w:vAlign w:val="center"/>
            <w:hideMark/>
          </w:tcPr>
          <w:p w14:paraId="5504AAEC" w14:textId="77777777" w:rsidR="00AC69F3" w:rsidRPr="001D18C1" w:rsidRDefault="00AC69F3">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center"/>
            <w:hideMark/>
          </w:tcPr>
          <w:p w14:paraId="2F1E03C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379" w:type="pct"/>
            <w:tcBorders>
              <w:top w:val="nil"/>
              <w:left w:val="nil"/>
              <w:bottom w:val="single" w:sz="4" w:space="0" w:color="auto"/>
              <w:right w:val="single" w:sz="4" w:space="0" w:color="auto"/>
            </w:tcBorders>
            <w:shd w:val="clear" w:color="auto" w:fill="auto"/>
            <w:noWrap/>
            <w:vAlign w:val="center"/>
            <w:hideMark/>
          </w:tcPr>
          <w:p w14:paraId="2D833C7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w:t>
            </w:r>
          </w:p>
        </w:tc>
        <w:tc>
          <w:tcPr>
            <w:tcW w:w="379" w:type="pct"/>
            <w:tcBorders>
              <w:top w:val="nil"/>
              <w:left w:val="nil"/>
              <w:bottom w:val="single" w:sz="4" w:space="0" w:color="auto"/>
              <w:right w:val="single" w:sz="4" w:space="0" w:color="auto"/>
            </w:tcBorders>
            <w:shd w:val="clear" w:color="auto" w:fill="auto"/>
            <w:noWrap/>
            <w:vAlign w:val="center"/>
            <w:hideMark/>
          </w:tcPr>
          <w:p w14:paraId="1EB4496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14</w:t>
            </w:r>
          </w:p>
        </w:tc>
        <w:tc>
          <w:tcPr>
            <w:tcW w:w="454" w:type="pct"/>
            <w:tcBorders>
              <w:top w:val="nil"/>
              <w:left w:val="nil"/>
              <w:bottom w:val="single" w:sz="4" w:space="0" w:color="auto"/>
              <w:right w:val="single" w:sz="4" w:space="0" w:color="auto"/>
            </w:tcBorders>
            <w:shd w:val="clear" w:color="auto" w:fill="auto"/>
            <w:noWrap/>
            <w:vAlign w:val="bottom"/>
            <w:hideMark/>
          </w:tcPr>
          <w:p w14:paraId="05718F0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606" w:type="pct"/>
            <w:vMerge/>
            <w:tcBorders>
              <w:top w:val="nil"/>
              <w:left w:val="single" w:sz="4" w:space="0" w:color="auto"/>
              <w:bottom w:val="single" w:sz="4" w:space="0" w:color="auto"/>
              <w:right w:val="single" w:sz="4" w:space="0" w:color="auto"/>
            </w:tcBorders>
            <w:vAlign w:val="center"/>
            <w:hideMark/>
          </w:tcPr>
          <w:p w14:paraId="70899EE4" w14:textId="77777777" w:rsidR="00AC69F3" w:rsidRPr="001D18C1" w:rsidRDefault="00AC69F3">
            <w:pPr>
              <w:spacing w:after="0" w:line="276" w:lineRule="auto"/>
              <w:rPr>
                <w:rFonts w:eastAsia="Times New Roman" w:cstheme="minorHAnsi"/>
                <w:color w:val="000000"/>
                <w:lang w:eastAsia="en-MY"/>
                <w14:ligatures w14:val="none"/>
              </w:rPr>
            </w:pPr>
          </w:p>
        </w:tc>
      </w:tr>
      <w:tr w:rsidR="00D106A0" w:rsidRPr="001D18C1" w14:paraId="1CFE1971"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50ECECC2"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Jun</w:t>
            </w:r>
          </w:p>
        </w:tc>
        <w:tc>
          <w:tcPr>
            <w:tcW w:w="380" w:type="pct"/>
            <w:tcBorders>
              <w:top w:val="nil"/>
              <w:left w:val="nil"/>
              <w:bottom w:val="single" w:sz="4" w:space="0" w:color="auto"/>
              <w:right w:val="single" w:sz="4" w:space="0" w:color="auto"/>
            </w:tcBorders>
            <w:shd w:val="clear" w:color="auto" w:fill="auto"/>
            <w:noWrap/>
            <w:vAlign w:val="center"/>
            <w:hideMark/>
          </w:tcPr>
          <w:p w14:paraId="2C43A0C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51</w:t>
            </w:r>
          </w:p>
        </w:tc>
        <w:tc>
          <w:tcPr>
            <w:tcW w:w="378" w:type="pct"/>
            <w:tcBorders>
              <w:top w:val="nil"/>
              <w:left w:val="nil"/>
              <w:bottom w:val="single" w:sz="4" w:space="0" w:color="auto"/>
              <w:right w:val="single" w:sz="4" w:space="0" w:color="auto"/>
            </w:tcBorders>
            <w:shd w:val="clear" w:color="auto" w:fill="auto"/>
            <w:noWrap/>
            <w:vAlign w:val="center"/>
            <w:hideMark/>
          </w:tcPr>
          <w:p w14:paraId="397AAA29"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23</w:t>
            </w:r>
          </w:p>
        </w:tc>
        <w:tc>
          <w:tcPr>
            <w:tcW w:w="454" w:type="pct"/>
            <w:tcBorders>
              <w:top w:val="nil"/>
              <w:left w:val="nil"/>
              <w:bottom w:val="single" w:sz="4" w:space="0" w:color="auto"/>
              <w:right w:val="single" w:sz="4" w:space="0" w:color="auto"/>
            </w:tcBorders>
            <w:shd w:val="clear" w:color="auto" w:fill="auto"/>
            <w:noWrap/>
            <w:vAlign w:val="center"/>
            <w:hideMark/>
          </w:tcPr>
          <w:p w14:paraId="31DEBA8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33</w:t>
            </w:r>
          </w:p>
        </w:tc>
        <w:tc>
          <w:tcPr>
            <w:tcW w:w="380" w:type="pct"/>
            <w:tcBorders>
              <w:top w:val="nil"/>
              <w:left w:val="nil"/>
              <w:bottom w:val="single" w:sz="4" w:space="0" w:color="auto"/>
              <w:right w:val="single" w:sz="4" w:space="0" w:color="auto"/>
            </w:tcBorders>
            <w:shd w:val="clear" w:color="auto" w:fill="auto"/>
            <w:noWrap/>
            <w:vAlign w:val="bottom"/>
            <w:hideMark/>
          </w:tcPr>
          <w:p w14:paraId="48A628B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38</w:t>
            </w:r>
          </w:p>
        </w:tc>
        <w:tc>
          <w:tcPr>
            <w:tcW w:w="681" w:type="pct"/>
            <w:vMerge/>
            <w:tcBorders>
              <w:top w:val="nil"/>
              <w:left w:val="single" w:sz="4" w:space="0" w:color="auto"/>
              <w:bottom w:val="single" w:sz="4" w:space="0" w:color="auto"/>
              <w:right w:val="single" w:sz="4" w:space="0" w:color="auto"/>
            </w:tcBorders>
            <w:vAlign w:val="center"/>
            <w:hideMark/>
          </w:tcPr>
          <w:p w14:paraId="2974578F" w14:textId="77777777" w:rsidR="00AC69F3" w:rsidRPr="001D18C1" w:rsidRDefault="00AC69F3">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center"/>
            <w:hideMark/>
          </w:tcPr>
          <w:p w14:paraId="6F4FDE71"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6</w:t>
            </w:r>
          </w:p>
        </w:tc>
        <w:tc>
          <w:tcPr>
            <w:tcW w:w="379" w:type="pct"/>
            <w:tcBorders>
              <w:top w:val="nil"/>
              <w:left w:val="nil"/>
              <w:bottom w:val="single" w:sz="4" w:space="0" w:color="auto"/>
              <w:right w:val="single" w:sz="4" w:space="0" w:color="auto"/>
            </w:tcBorders>
            <w:shd w:val="clear" w:color="auto" w:fill="auto"/>
            <w:noWrap/>
            <w:vAlign w:val="center"/>
            <w:hideMark/>
          </w:tcPr>
          <w:p w14:paraId="6615788E"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379" w:type="pct"/>
            <w:tcBorders>
              <w:top w:val="nil"/>
              <w:left w:val="nil"/>
              <w:bottom w:val="single" w:sz="4" w:space="0" w:color="auto"/>
              <w:right w:val="single" w:sz="4" w:space="0" w:color="auto"/>
            </w:tcBorders>
            <w:shd w:val="clear" w:color="auto" w:fill="auto"/>
            <w:noWrap/>
            <w:vAlign w:val="center"/>
            <w:hideMark/>
          </w:tcPr>
          <w:p w14:paraId="60BEC1D1"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w:t>
            </w:r>
          </w:p>
        </w:tc>
        <w:tc>
          <w:tcPr>
            <w:tcW w:w="454" w:type="pct"/>
            <w:tcBorders>
              <w:top w:val="nil"/>
              <w:left w:val="nil"/>
              <w:bottom w:val="single" w:sz="4" w:space="0" w:color="auto"/>
              <w:right w:val="single" w:sz="4" w:space="0" w:color="auto"/>
            </w:tcBorders>
            <w:shd w:val="clear" w:color="auto" w:fill="auto"/>
            <w:noWrap/>
            <w:vAlign w:val="bottom"/>
            <w:hideMark/>
          </w:tcPr>
          <w:p w14:paraId="111E4DCA"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w:t>
            </w:r>
          </w:p>
        </w:tc>
        <w:tc>
          <w:tcPr>
            <w:tcW w:w="606" w:type="pct"/>
            <w:vMerge/>
            <w:tcBorders>
              <w:top w:val="nil"/>
              <w:left w:val="single" w:sz="4" w:space="0" w:color="auto"/>
              <w:bottom w:val="single" w:sz="4" w:space="0" w:color="auto"/>
              <w:right w:val="single" w:sz="4" w:space="0" w:color="auto"/>
            </w:tcBorders>
            <w:vAlign w:val="center"/>
            <w:hideMark/>
          </w:tcPr>
          <w:p w14:paraId="529AF036" w14:textId="77777777" w:rsidR="00AC69F3" w:rsidRPr="001D18C1" w:rsidRDefault="00AC69F3">
            <w:pPr>
              <w:spacing w:after="0" w:line="276" w:lineRule="auto"/>
              <w:rPr>
                <w:rFonts w:eastAsia="Times New Roman" w:cstheme="minorHAnsi"/>
                <w:color w:val="000000"/>
                <w:lang w:eastAsia="en-MY"/>
                <w14:ligatures w14:val="none"/>
              </w:rPr>
            </w:pPr>
          </w:p>
        </w:tc>
      </w:tr>
      <w:tr w:rsidR="00D106A0" w:rsidRPr="001D18C1" w14:paraId="454E1BF9"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5B22C503"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Jul</w:t>
            </w:r>
          </w:p>
        </w:tc>
        <w:tc>
          <w:tcPr>
            <w:tcW w:w="380" w:type="pct"/>
            <w:tcBorders>
              <w:top w:val="nil"/>
              <w:left w:val="nil"/>
              <w:bottom w:val="single" w:sz="4" w:space="0" w:color="auto"/>
              <w:right w:val="single" w:sz="4" w:space="0" w:color="auto"/>
            </w:tcBorders>
            <w:shd w:val="clear" w:color="auto" w:fill="auto"/>
            <w:noWrap/>
            <w:vAlign w:val="center"/>
            <w:hideMark/>
          </w:tcPr>
          <w:p w14:paraId="5FECF06F"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27</w:t>
            </w:r>
          </w:p>
        </w:tc>
        <w:tc>
          <w:tcPr>
            <w:tcW w:w="378" w:type="pct"/>
            <w:tcBorders>
              <w:top w:val="nil"/>
              <w:left w:val="nil"/>
              <w:bottom w:val="single" w:sz="4" w:space="0" w:color="auto"/>
              <w:right w:val="single" w:sz="4" w:space="0" w:color="auto"/>
            </w:tcBorders>
            <w:shd w:val="clear" w:color="auto" w:fill="auto"/>
            <w:noWrap/>
            <w:vAlign w:val="center"/>
            <w:hideMark/>
          </w:tcPr>
          <w:p w14:paraId="1FD0C531"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19</w:t>
            </w:r>
          </w:p>
        </w:tc>
        <w:tc>
          <w:tcPr>
            <w:tcW w:w="454" w:type="pct"/>
            <w:tcBorders>
              <w:top w:val="nil"/>
              <w:left w:val="nil"/>
              <w:bottom w:val="single" w:sz="4" w:space="0" w:color="auto"/>
              <w:right w:val="single" w:sz="4" w:space="0" w:color="auto"/>
            </w:tcBorders>
            <w:shd w:val="clear" w:color="auto" w:fill="auto"/>
            <w:noWrap/>
            <w:vAlign w:val="center"/>
            <w:hideMark/>
          </w:tcPr>
          <w:p w14:paraId="2729ADB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35</w:t>
            </w:r>
          </w:p>
        </w:tc>
        <w:tc>
          <w:tcPr>
            <w:tcW w:w="380" w:type="pct"/>
            <w:tcBorders>
              <w:top w:val="nil"/>
              <w:left w:val="nil"/>
              <w:bottom w:val="single" w:sz="4" w:space="0" w:color="auto"/>
              <w:right w:val="single" w:sz="4" w:space="0" w:color="auto"/>
            </w:tcBorders>
            <w:shd w:val="clear" w:color="auto" w:fill="auto"/>
            <w:noWrap/>
            <w:vAlign w:val="bottom"/>
            <w:hideMark/>
          </w:tcPr>
          <w:p w14:paraId="04FAE356"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52</w:t>
            </w:r>
          </w:p>
        </w:tc>
        <w:tc>
          <w:tcPr>
            <w:tcW w:w="681" w:type="pct"/>
            <w:vMerge/>
            <w:tcBorders>
              <w:top w:val="nil"/>
              <w:left w:val="single" w:sz="4" w:space="0" w:color="auto"/>
              <w:bottom w:val="single" w:sz="4" w:space="0" w:color="auto"/>
              <w:right w:val="single" w:sz="4" w:space="0" w:color="auto"/>
            </w:tcBorders>
            <w:vAlign w:val="center"/>
            <w:hideMark/>
          </w:tcPr>
          <w:p w14:paraId="27F00C25" w14:textId="77777777" w:rsidR="00AC69F3" w:rsidRPr="001D18C1" w:rsidRDefault="00AC69F3">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center"/>
            <w:hideMark/>
          </w:tcPr>
          <w:p w14:paraId="3F0EC03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w:t>
            </w:r>
          </w:p>
        </w:tc>
        <w:tc>
          <w:tcPr>
            <w:tcW w:w="379" w:type="pct"/>
            <w:tcBorders>
              <w:top w:val="nil"/>
              <w:left w:val="nil"/>
              <w:bottom w:val="single" w:sz="4" w:space="0" w:color="auto"/>
              <w:right w:val="single" w:sz="4" w:space="0" w:color="auto"/>
            </w:tcBorders>
            <w:shd w:val="clear" w:color="auto" w:fill="auto"/>
            <w:noWrap/>
            <w:vAlign w:val="center"/>
            <w:hideMark/>
          </w:tcPr>
          <w:p w14:paraId="33F17AA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379" w:type="pct"/>
            <w:tcBorders>
              <w:top w:val="nil"/>
              <w:left w:val="nil"/>
              <w:bottom w:val="single" w:sz="4" w:space="0" w:color="auto"/>
              <w:right w:val="single" w:sz="4" w:space="0" w:color="auto"/>
            </w:tcBorders>
            <w:shd w:val="clear" w:color="auto" w:fill="auto"/>
            <w:noWrap/>
            <w:vAlign w:val="center"/>
            <w:hideMark/>
          </w:tcPr>
          <w:p w14:paraId="51FAABEF"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454" w:type="pct"/>
            <w:tcBorders>
              <w:top w:val="nil"/>
              <w:left w:val="nil"/>
              <w:bottom w:val="single" w:sz="4" w:space="0" w:color="auto"/>
              <w:right w:val="single" w:sz="4" w:space="0" w:color="auto"/>
            </w:tcBorders>
            <w:shd w:val="clear" w:color="auto" w:fill="auto"/>
            <w:noWrap/>
            <w:vAlign w:val="bottom"/>
            <w:hideMark/>
          </w:tcPr>
          <w:p w14:paraId="18A2DF2C"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606" w:type="pct"/>
            <w:vMerge/>
            <w:tcBorders>
              <w:top w:val="nil"/>
              <w:left w:val="single" w:sz="4" w:space="0" w:color="auto"/>
              <w:bottom w:val="single" w:sz="4" w:space="0" w:color="auto"/>
              <w:right w:val="single" w:sz="4" w:space="0" w:color="auto"/>
            </w:tcBorders>
            <w:vAlign w:val="center"/>
            <w:hideMark/>
          </w:tcPr>
          <w:p w14:paraId="3B584B50" w14:textId="77777777" w:rsidR="00AC69F3" w:rsidRPr="001D18C1" w:rsidRDefault="00AC69F3">
            <w:pPr>
              <w:spacing w:after="0" w:line="276" w:lineRule="auto"/>
              <w:rPr>
                <w:rFonts w:eastAsia="Times New Roman" w:cstheme="minorHAnsi"/>
                <w:color w:val="000000"/>
                <w:lang w:eastAsia="en-MY"/>
                <w14:ligatures w14:val="none"/>
              </w:rPr>
            </w:pPr>
          </w:p>
        </w:tc>
      </w:tr>
      <w:tr w:rsidR="00D106A0" w:rsidRPr="001D18C1" w14:paraId="72106E30"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6093E61D"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Aug</w:t>
            </w:r>
          </w:p>
        </w:tc>
        <w:tc>
          <w:tcPr>
            <w:tcW w:w="380" w:type="pct"/>
            <w:tcBorders>
              <w:top w:val="nil"/>
              <w:left w:val="nil"/>
              <w:bottom w:val="single" w:sz="4" w:space="0" w:color="auto"/>
              <w:right w:val="single" w:sz="4" w:space="0" w:color="auto"/>
            </w:tcBorders>
            <w:shd w:val="clear" w:color="auto" w:fill="auto"/>
            <w:noWrap/>
            <w:vAlign w:val="center"/>
            <w:hideMark/>
          </w:tcPr>
          <w:p w14:paraId="24EFCB6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19</w:t>
            </w:r>
          </w:p>
        </w:tc>
        <w:tc>
          <w:tcPr>
            <w:tcW w:w="378" w:type="pct"/>
            <w:tcBorders>
              <w:top w:val="nil"/>
              <w:left w:val="nil"/>
              <w:bottom w:val="single" w:sz="4" w:space="0" w:color="auto"/>
              <w:right w:val="single" w:sz="4" w:space="0" w:color="auto"/>
            </w:tcBorders>
            <w:shd w:val="clear" w:color="auto" w:fill="auto"/>
            <w:noWrap/>
            <w:vAlign w:val="center"/>
            <w:hideMark/>
          </w:tcPr>
          <w:p w14:paraId="1E5A818A"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58</w:t>
            </w:r>
          </w:p>
        </w:tc>
        <w:tc>
          <w:tcPr>
            <w:tcW w:w="454" w:type="pct"/>
            <w:tcBorders>
              <w:top w:val="nil"/>
              <w:left w:val="nil"/>
              <w:bottom w:val="single" w:sz="4" w:space="0" w:color="auto"/>
              <w:right w:val="single" w:sz="4" w:space="0" w:color="auto"/>
            </w:tcBorders>
            <w:shd w:val="clear" w:color="auto" w:fill="auto"/>
            <w:noWrap/>
            <w:vAlign w:val="center"/>
            <w:hideMark/>
          </w:tcPr>
          <w:p w14:paraId="1128462E"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19</w:t>
            </w:r>
          </w:p>
        </w:tc>
        <w:tc>
          <w:tcPr>
            <w:tcW w:w="380" w:type="pct"/>
            <w:tcBorders>
              <w:top w:val="nil"/>
              <w:left w:val="nil"/>
              <w:bottom w:val="single" w:sz="4" w:space="0" w:color="auto"/>
              <w:right w:val="single" w:sz="4" w:space="0" w:color="auto"/>
            </w:tcBorders>
            <w:shd w:val="clear" w:color="auto" w:fill="auto"/>
            <w:noWrap/>
            <w:vAlign w:val="bottom"/>
            <w:hideMark/>
          </w:tcPr>
          <w:p w14:paraId="51190B48"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45</w:t>
            </w:r>
          </w:p>
        </w:tc>
        <w:tc>
          <w:tcPr>
            <w:tcW w:w="681" w:type="pct"/>
            <w:vMerge/>
            <w:tcBorders>
              <w:top w:val="nil"/>
              <w:left w:val="single" w:sz="4" w:space="0" w:color="auto"/>
              <w:bottom w:val="single" w:sz="4" w:space="0" w:color="auto"/>
              <w:right w:val="single" w:sz="4" w:space="0" w:color="auto"/>
            </w:tcBorders>
            <w:vAlign w:val="center"/>
            <w:hideMark/>
          </w:tcPr>
          <w:p w14:paraId="48D2A851" w14:textId="77777777" w:rsidR="00AC69F3" w:rsidRPr="001D18C1" w:rsidRDefault="00AC69F3">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center"/>
            <w:hideMark/>
          </w:tcPr>
          <w:p w14:paraId="548FF92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379" w:type="pct"/>
            <w:tcBorders>
              <w:top w:val="nil"/>
              <w:left w:val="nil"/>
              <w:bottom w:val="single" w:sz="4" w:space="0" w:color="auto"/>
              <w:right w:val="single" w:sz="4" w:space="0" w:color="auto"/>
            </w:tcBorders>
            <w:shd w:val="clear" w:color="auto" w:fill="auto"/>
            <w:noWrap/>
            <w:vAlign w:val="center"/>
            <w:hideMark/>
          </w:tcPr>
          <w:p w14:paraId="3255285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10</w:t>
            </w:r>
          </w:p>
        </w:tc>
        <w:tc>
          <w:tcPr>
            <w:tcW w:w="379" w:type="pct"/>
            <w:tcBorders>
              <w:top w:val="nil"/>
              <w:left w:val="nil"/>
              <w:bottom w:val="single" w:sz="4" w:space="0" w:color="auto"/>
              <w:right w:val="single" w:sz="4" w:space="0" w:color="auto"/>
            </w:tcBorders>
            <w:shd w:val="clear" w:color="auto" w:fill="auto"/>
            <w:noWrap/>
            <w:vAlign w:val="center"/>
            <w:hideMark/>
          </w:tcPr>
          <w:p w14:paraId="07F8E0F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454" w:type="pct"/>
            <w:tcBorders>
              <w:top w:val="nil"/>
              <w:left w:val="nil"/>
              <w:bottom w:val="single" w:sz="4" w:space="0" w:color="auto"/>
              <w:right w:val="single" w:sz="4" w:space="0" w:color="auto"/>
            </w:tcBorders>
            <w:shd w:val="clear" w:color="auto" w:fill="auto"/>
            <w:noWrap/>
            <w:vAlign w:val="bottom"/>
            <w:hideMark/>
          </w:tcPr>
          <w:p w14:paraId="71DBB51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606" w:type="pct"/>
            <w:vMerge/>
            <w:tcBorders>
              <w:top w:val="nil"/>
              <w:left w:val="single" w:sz="4" w:space="0" w:color="auto"/>
              <w:bottom w:val="single" w:sz="4" w:space="0" w:color="auto"/>
              <w:right w:val="single" w:sz="4" w:space="0" w:color="auto"/>
            </w:tcBorders>
            <w:vAlign w:val="center"/>
            <w:hideMark/>
          </w:tcPr>
          <w:p w14:paraId="14BEAD70" w14:textId="77777777" w:rsidR="00AC69F3" w:rsidRPr="001D18C1" w:rsidRDefault="00AC69F3">
            <w:pPr>
              <w:spacing w:after="0" w:line="276" w:lineRule="auto"/>
              <w:rPr>
                <w:rFonts w:eastAsia="Times New Roman" w:cstheme="minorHAnsi"/>
                <w:color w:val="000000"/>
                <w:lang w:eastAsia="en-MY"/>
                <w14:ligatures w14:val="none"/>
              </w:rPr>
            </w:pPr>
          </w:p>
        </w:tc>
      </w:tr>
      <w:tr w:rsidR="00D106A0" w:rsidRPr="001D18C1" w14:paraId="4B41E703"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7B6012BB"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Sep</w:t>
            </w:r>
          </w:p>
        </w:tc>
        <w:tc>
          <w:tcPr>
            <w:tcW w:w="380" w:type="pct"/>
            <w:tcBorders>
              <w:top w:val="nil"/>
              <w:left w:val="nil"/>
              <w:bottom w:val="single" w:sz="4" w:space="0" w:color="auto"/>
              <w:right w:val="single" w:sz="4" w:space="0" w:color="auto"/>
            </w:tcBorders>
            <w:shd w:val="clear" w:color="auto" w:fill="auto"/>
            <w:noWrap/>
            <w:vAlign w:val="center"/>
            <w:hideMark/>
          </w:tcPr>
          <w:p w14:paraId="2FBB9455"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54</w:t>
            </w:r>
          </w:p>
        </w:tc>
        <w:tc>
          <w:tcPr>
            <w:tcW w:w="378" w:type="pct"/>
            <w:tcBorders>
              <w:top w:val="nil"/>
              <w:left w:val="nil"/>
              <w:bottom w:val="single" w:sz="4" w:space="0" w:color="auto"/>
              <w:right w:val="single" w:sz="4" w:space="0" w:color="auto"/>
            </w:tcBorders>
            <w:shd w:val="clear" w:color="auto" w:fill="auto"/>
            <w:noWrap/>
            <w:vAlign w:val="center"/>
            <w:hideMark/>
          </w:tcPr>
          <w:p w14:paraId="4A365938"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23</w:t>
            </w:r>
          </w:p>
        </w:tc>
        <w:tc>
          <w:tcPr>
            <w:tcW w:w="454" w:type="pct"/>
            <w:tcBorders>
              <w:top w:val="nil"/>
              <w:left w:val="nil"/>
              <w:bottom w:val="single" w:sz="4" w:space="0" w:color="auto"/>
              <w:right w:val="single" w:sz="4" w:space="0" w:color="auto"/>
            </w:tcBorders>
            <w:shd w:val="clear" w:color="auto" w:fill="auto"/>
            <w:noWrap/>
            <w:vAlign w:val="center"/>
            <w:hideMark/>
          </w:tcPr>
          <w:p w14:paraId="2209991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19</w:t>
            </w:r>
          </w:p>
        </w:tc>
        <w:tc>
          <w:tcPr>
            <w:tcW w:w="380" w:type="pct"/>
            <w:tcBorders>
              <w:top w:val="nil"/>
              <w:left w:val="nil"/>
              <w:bottom w:val="single" w:sz="4" w:space="0" w:color="auto"/>
              <w:right w:val="single" w:sz="4" w:space="0" w:color="auto"/>
            </w:tcBorders>
            <w:shd w:val="clear" w:color="auto" w:fill="auto"/>
            <w:noWrap/>
            <w:vAlign w:val="bottom"/>
            <w:hideMark/>
          </w:tcPr>
          <w:p w14:paraId="65435987"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63</w:t>
            </w:r>
          </w:p>
        </w:tc>
        <w:tc>
          <w:tcPr>
            <w:tcW w:w="681" w:type="pct"/>
            <w:vMerge/>
            <w:tcBorders>
              <w:top w:val="nil"/>
              <w:left w:val="single" w:sz="4" w:space="0" w:color="auto"/>
              <w:bottom w:val="single" w:sz="4" w:space="0" w:color="auto"/>
              <w:right w:val="single" w:sz="4" w:space="0" w:color="auto"/>
            </w:tcBorders>
            <w:vAlign w:val="center"/>
            <w:hideMark/>
          </w:tcPr>
          <w:p w14:paraId="63CE7D23" w14:textId="77777777" w:rsidR="00AC69F3" w:rsidRPr="001D18C1" w:rsidRDefault="00AC69F3">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center"/>
            <w:hideMark/>
          </w:tcPr>
          <w:p w14:paraId="03A3938A"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12</w:t>
            </w:r>
          </w:p>
        </w:tc>
        <w:tc>
          <w:tcPr>
            <w:tcW w:w="379" w:type="pct"/>
            <w:tcBorders>
              <w:top w:val="nil"/>
              <w:left w:val="nil"/>
              <w:bottom w:val="single" w:sz="4" w:space="0" w:color="auto"/>
              <w:right w:val="single" w:sz="4" w:space="0" w:color="auto"/>
            </w:tcBorders>
            <w:shd w:val="clear" w:color="auto" w:fill="auto"/>
            <w:noWrap/>
            <w:vAlign w:val="center"/>
            <w:hideMark/>
          </w:tcPr>
          <w:p w14:paraId="355FD738"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379" w:type="pct"/>
            <w:tcBorders>
              <w:top w:val="nil"/>
              <w:left w:val="nil"/>
              <w:bottom w:val="single" w:sz="4" w:space="0" w:color="auto"/>
              <w:right w:val="single" w:sz="4" w:space="0" w:color="auto"/>
            </w:tcBorders>
            <w:shd w:val="clear" w:color="auto" w:fill="auto"/>
            <w:noWrap/>
            <w:vAlign w:val="center"/>
            <w:hideMark/>
          </w:tcPr>
          <w:p w14:paraId="38D0612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454" w:type="pct"/>
            <w:tcBorders>
              <w:top w:val="nil"/>
              <w:left w:val="nil"/>
              <w:bottom w:val="single" w:sz="4" w:space="0" w:color="auto"/>
              <w:right w:val="single" w:sz="4" w:space="0" w:color="auto"/>
            </w:tcBorders>
            <w:shd w:val="clear" w:color="auto" w:fill="auto"/>
            <w:noWrap/>
            <w:vAlign w:val="bottom"/>
            <w:hideMark/>
          </w:tcPr>
          <w:p w14:paraId="2D2AE40A"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12</w:t>
            </w:r>
          </w:p>
        </w:tc>
        <w:tc>
          <w:tcPr>
            <w:tcW w:w="606" w:type="pct"/>
            <w:vMerge/>
            <w:tcBorders>
              <w:top w:val="nil"/>
              <w:left w:val="single" w:sz="4" w:space="0" w:color="auto"/>
              <w:bottom w:val="single" w:sz="4" w:space="0" w:color="auto"/>
              <w:right w:val="single" w:sz="4" w:space="0" w:color="auto"/>
            </w:tcBorders>
            <w:vAlign w:val="center"/>
            <w:hideMark/>
          </w:tcPr>
          <w:p w14:paraId="617B1E2F" w14:textId="77777777" w:rsidR="00AC69F3" w:rsidRPr="001D18C1" w:rsidRDefault="00AC69F3">
            <w:pPr>
              <w:spacing w:after="0" w:line="276" w:lineRule="auto"/>
              <w:rPr>
                <w:rFonts w:eastAsia="Times New Roman" w:cstheme="minorHAnsi"/>
                <w:color w:val="000000"/>
                <w:lang w:eastAsia="en-MY"/>
                <w14:ligatures w14:val="none"/>
              </w:rPr>
            </w:pPr>
          </w:p>
        </w:tc>
      </w:tr>
      <w:tr w:rsidR="00D106A0" w:rsidRPr="001D18C1" w14:paraId="3643335F"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3A48342F"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Oct</w:t>
            </w:r>
          </w:p>
        </w:tc>
        <w:tc>
          <w:tcPr>
            <w:tcW w:w="380" w:type="pct"/>
            <w:tcBorders>
              <w:top w:val="nil"/>
              <w:left w:val="nil"/>
              <w:bottom w:val="single" w:sz="4" w:space="0" w:color="auto"/>
              <w:right w:val="single" w:sz="4" w:space="0" w:color="auto"/>
            </w:tcBorders>
            <w:shd w:val="clear" w:color="auto" w:fill="auto"/>
            <w:noWrap/>
            <w:vAlign w:val="center"/>
            <w:hideMark/>
          </w:tcPr>
          <w:p w14:paraId="7F06BD98"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23</w:t>
            </w:r>
          </w:p>
        </w:tc>
        <w:tc>
          <w:tcPr>
            <w:tcW w:w="378" w:type="pct"/>
            <w:tcBorders>
              <w:top w:val="nil"/>
              <w:left w:val="nil"/>
              <w:bottom w:val="single" w:sz="4" w:space="0" w:color="auto"/>
              <w:right w:val="single" w:sz="4" w:space="0" w:color="auto"/>
            </w:tcBorders>
            <w:shd w:val="clear" w:color="auto" w:fill="auto"/>
            <w:noWrap/>
            <w:vAlign w:val="center"/>
            <w:hideMark/>
          </w:tcPr>
          <w:p w14:paraId="40A47E35"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37</w:t>
            </w:r>
          </w:p>
        </w:tc>
        <w:tc>
          <w:tcPr>
            <w:tcW w:w="454" w:type="pct"/>
            <w:tcBorders>
              <w:top w:val="nil"/>
              <w:left w:val="nil"/>
              <w:bottom w:val="single" w:sz="4" w:space="0" w:color="auto"/>
              <w:right w:val="single" w:sz="4" w:space="0" w:color="auto"/>
            </w:tcBorders>
            <w:shd w:val="clear" w:color="auto" w:fill="auto"/>
            <w:noWrap/>
            <w:vAlign w:val="center"/>
            <w:hideMark/>
          </w:tcPr>
          <w:p w14:paraId="018A993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16</w:t>
            </w:r>
          </w:p>
        </w:tc>
        <w:tc>
          <w:tcPr>
            <w:tcW w:w="380" w:type="pct"/>
            <w:tcBorders>
              <w:top w:val="nil"/>
              <w:left w:val="nil"/>
              <w:bottom w:val="single" w:sz="4" w:space="0" w:color="auto"/>
              <w:right w:val="single" w:sz="4" w:space="0" w:color="auto"/>
            </w:tcBorders>
            <w:shd w:val="clear" w:color="auto" w:fill="auto"/>
            <w:noWrap/>
            <w:vAlign w:val="bottom"/>
            <w:hideMark/>
          </w:tcPr>
          <w:p w14:paraId="3D23896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47</w:t>
            </w:r>
          </w:p>
        </w:tc>
        <w:tc>
          <w:tcPr>
            <w:tcW w:w="681" w:type="pct"/>
            <w:vMerge/>
            <w:tcBorders>
              <w:top w:val="nil"/>
              <w:left w:val="single" w:sz="4" w:space="0" w:color="auto"/>
              <w:bottom w:val="single" w:sz="4" w:space="0" w:color="auto"/>
              <w:right w:val="single" w:sz="4" w:space="0" w:color="auto"/>
            </w:tcBorders>
            <w:vAlign w:val="center"/>
            <w:hideMark/>
          </w:tcPr>
          <w:p w14:paraId="175BDCEA" w14:textId="77777777" w:rsidR="00AC69F3" w:rsidRPr="001D18C1" w:rsidRDefault="00AC69F3">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center"/>
            <w:hideMark/>
          </w:tcPr>
          <w:p w14:paraId="3A36B26F"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379" w:type="pct"/>
            <w:tcBorders>
              <w:top w:val="nil"/>
              <w:left w:val="nil"/>
              <w:bottom w:val="single" w:sz="4" w:space="0" w:color="auto"/>
              <w:right w:val="single" w:sz="4" w:space="0" w:color="auto"/>
            </w:tcBorders>
            <w:shd w:val="clear" w:color="auto" w:fill="auto"/>
            <w:noWrap/>
            <w:vAlign w:val="center"/>
            <w:hideMark/>
          </w:tcPr>
          <w:p w14:paraId="5F68135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6</w:t>
            </w:r>
          </w:p>
        </w:tc>
        <w:tc>
          <w:tcPr>
            <w:tcW w:w="379" w:type="pct"/>
            <w:tcBorders>
              <w:top w:val="nil"/>
              <w:left w:val="nil"/>
              <w:bottom w:val="single" w:sz="4" w:space="0" w:color="auto"/>
              <w:right w:val="single" w:sz="4" w:space="0" w:color="auto"/>
            </w:tcBorders>
            <w:shd w:val="clear" w:color="auto" w:fill="auto"/>
            <w:noWrap/>
            <w:vAlign w:val="center"/>
            <w:hideMark/>
          </w:tcPr>
          <w:p w14:paraId="36BB6B6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454" w:type="pct"/>
            <w:tcBorders>
              <w:top w:val="nil"/>
              <w:left w:val="nil"/>
              <w:bottom w:val="single" w:sz="4" w:space="0" w:color="auto"/>
              <w:right w:val="single" w:sz="4" w:space="0" w:color="auto"/>
            </w:tcBorders>
            <w:shd w:val="clear" w:color="auto" w:fill="auto"/>
            <w:noWrap/>
            <w:vAlign w:val="bottom"/>
            <w:hideMark/>
          </w:tcPr>
          <w:p w14:paraId="4F13B34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w:t>
            </w:r>
          </w:p>
        </w:tc>
        <w:tc>
          <w:tcPr>
            <w:tcW w:w="606" w:type="pct"/>
            <w:vMerge/>
            <w:tcBorders>
              <w:top w:val="nil"/>
              <w:left w:val="single" w:sz="4" w:space="0" w:color="auto"/>
              <w:bottom w:val="single" w:sz="4" w:space="0" w:color="auto"/>
              <w:right w:val="single" w:sz="4" w:space="0" w:color="auto"/>
            </w:tcBorders>
            <w:vAlign w:val="center"/>
            <w:hideMark/>
          </w:tcPr>
          <w:p w14:paraId="41D22787" w14:textId="77777777" w:rsidR="00AC69F3" w:rsidRPr="001D18C1" w:rsidRDefault="00AC69F3">
            <w:pPr>
              <w:spacing w:after="0" w:line="276" w:lineRule="auto"/>
              <w:rPr>
                <w:rFonts w:eastAsia="Times New Roman" w:cstheme="minorHAnsi"/>
                <w:color w:val="000000"/>
                <w:lang w:eastAsia="en-MY"/>
                <w14:ligatures w14:val="none"/>
              </w:rPr>
            </w:pPr>
          </w:p>
        </w:tc>
      </w:tr>
      <w:tr w:rsidR="00D106A0" w:rsidRPr="001D18C1" w14:paraId="3E1B186A"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4B16885F"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Nov</w:t>
            </w:r>
          </w:p>
        </w:tc>
        <w:tc>
          <w:tcPr>
            <w:tcW w:w="380" w:type="pct"/>
            <w:tcBorders>
              <w:top w:val="nil"/>
              <w:left w:val="nil"/>
              <w:bottom w:val="single" w:sz="4" w:space="0" w:color="auto"/>
              <w:right w:val="single" w:sz="4" w:space="0" w:color="auto"/>
            </w:tcBorders>
            <w:shd w:val="clear" w:color="auto" w:fill="auto"/>
            <w:noWrap/>
            <w:vAlign w:val="center"/>
            <w:hideMark/>
          </w:tcPr>
          <w:p w14:paraId="3A7A7B9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16</w:t>
            </w:r>
          </w:p>
        </w:tc>
        <w:tc>
          <w:tcPr>
            <w:tcW w:w="378" w:type="pct"/>
            <w:tcBorders>
              <w:top w:val="nil"/>
              <w:left w:val="nil"/>
              <w:bottom w:val="single" w:sz="4" w:space="0" w:color="auto"/>
              <w:right w:val="single" w:sz="4" w:space="0" w:color="auto"/>
            </w:tcBorders>
            <w:shd w:val="clear" w:color="auto" w:fill="auto"/>
            <w:noWrap/>
            <w:vAlign w:val="center"/>
            <w:hideMark/>
          </w:tcPr>
          <w:p w14:paraId="07E3B928"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15</w:t>
            </w:r>
          </w:p>
        </w:tc>
        <w:tc>
          <w:tcPr>
            <w:tcW w:w="454" w:type="pct"/>
            <w:tcBorders>
              <w:top w:val="nil"/>
              <w:left w:val="nil"/>
              <w:bottom w:val="single" w:sz="4" w:space="0" w:color="auto"/>
              <w:right w:val="single" w:sz="4" w:space="0" w:color="auto"/>
            </w:tcBorders>
            <w:shd w:val="clear" w:color="auto" w:fill="auto"/>
            <w:noWrap/>
            <w:vAlign w:val="center"/>
            <w:hideMark/>
          </w:tcPr>
          <w:p w14:paraId="4642E595"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32</w:t>
            </w:r>
          </w:p>
        </w:tc>
        <w:tc>
          <w:tcPr>
            <w:tcW w:w="380" w:type="pct"/>
            <w:tcBorders>
              <w:top w:val="nil"/>
              <w:left w:val="nil"/>
              <w:bottom w:val="single" w:sz="4" w:space="0" w:color="auto"/>
              <w:right w:val="single" w:sz="4" w:space="0" w:color="auto"/>
            </w:tcBorders>
            <w:shd w:val="clear" w:color="auto" w:fill="auto"/>
            <w:noWrap/>
            <w:vAlign w:val="bottom"/>
            <w:hideMark/>
          </w:tcPr>
          <w:p w14:paraId="0F6E6BDC"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55</w:t>
            </w:r>
          </w:p>
        </w:tc>
        <w:tc>
          <w:tcPr>
            <w:tcW w:w="681" w:type="pct"/>
            <w:vMerge/>
            <w:tcBorders>
              <w:top w:val="nil"/>
              <w:left w:val="single" w:sz="4" w:space="0" w:color="auto"/>
              <w:bottom w:val="single" w:sz="4" w:space="0" w:color="auto"/>
              <w:right w:val="single" w:sz="4" w:space="0" w:color="auto"/>
            </w:tcBorders>
            <w:vAlign w:val="center"/>
            <w:hideMark/>
          </w:tcPr>
          <w:p w14:paraId="1A2C8B86" w14:textId="77777777" w:rsidR="00AC69F3" w:rsidRPr="001D18C1" w:rsidRDefault="00AC69F3">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center"/>
            <w:hideMark/>
          </w:tcPr>
          <w:p w14:paraId="39F15ACA"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379" w:type="pct"/>
            <w:tcBorders>
              <w:top w:val="nil"/>
              <w:left w:val="nil"/>
              <w:bottom w:val="single" w:sz="4" w:space="0" w:color="auto"/>
              <w:right w:val="single" w:sz="4" w:space="0" w:color="auto"/>
            </w:tcBorders>
            <w:shd w:val="clear" w:color="auto" w:fill="auto"/>
            <w:noWrap/>
            <w:vAlign w:val="center"/>
            <w:hideMark/>
          </w:tcPr>
          <w:p w14:paraId="7B34B951"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379" w:type="pct"/>
            <w:tcBorders>
              <w:top w:val="nil"/>
              <w:left w:val="nil"/>
              <w:bottom w:val="single" w:sz="4" w:space="0" w:color="auto"/>
              <w:right w:val="single" w:sz="4" w:space="0" w:color="auto"/>
            </w:tcBorders>
            <w:shd w:val="clear" w:color="auto" w:fill="auto"/>
            <w:noWrap/>
            <w:vAlign w:val="center"/>
            <w:hideMark/>
          </w:tcPr>
          <w:p w14:paraId="30B652A3"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w:t>
            </w:r>
          </w:p>
        </w:tc>
        <w:tc>
          <w:tcPr>
            <w:tcW w:w="454" w:type="pct"/>
            <w:tcBorders>
              <w:top w:val="nil"/>
              <w:left w:val="nil"/>
              <w:bottom w:val="single" w:sz="4" w:space="0" w:color="auto"/>
              <w:right w:val="single" w:sz="4" w:space="0" w:color="auto"/>
            </w:tcBorders>
            <w:shd w:val="clear" w:color="auto" w:fill="auto"/>
            <w:noWrap/>
            <w:vAlign w:val="bottom"/>
            <w:hideMark/>
          </w:tcPr>
          <w:p w14:paraId="5D8CF49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606" w:type="pct"/>
            <w:vMerge/>
            <w:tcBorders>
              <w:top w:val="nil"/>
              <w:left w:val="single" w:sz="4" w:space="0" w:color="auto"/>
              <w:bottom w:val="single" w:sz="4" w:space="0" w:color="auto"/>
              <w:right w:val="single" w:sz="4" w:space="0" w:color="auto"/>
            </w:tcBorders>
            <w:vAlign w:val="center"/>
            <w:hideMark/>
          </w:tcPr>
          <w:p w14:paraId="038FC8E8" w14:textId="77777777" w:rsidR="00AC69F3" w:rsidRPr="001D18C1" w:rsidRDefault="00AC69F3">
            <w:pPr>
              <w:spacing w:after="0" w:line="276" w:lineRule="auto"/>
              <w:rPr>
                <w:rFonts w:eastAsia="Times New Roman" w:cstheme="minorHAnsi"/>
                <w:color w:val="000000"/>
                <w:lang w:eastAsia="en-MY"/>
                <w14:ligatures w14:val="none"/>
              </w:rPr>
            </w:pPr>
          </w:p>
        </w:tc>
      </w:tr>
      <w:tr w:rsidR="00D106A0" w:rsidRPr="001D18C1" w14:paraId="61CFB5FE" w14:textId="77777777" w:rsidTr="00D106A0">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308473D3"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Dec</w:t>
            </w:r>
          </w:p>
        </w:tc>
        <w:tc>
          <w:tcPr>
            <w:tcW w:w="380" w:type="pct"/>
            <w:tcBorders>
              <w:top w:val="nil"/>
              <w:left w:val="nil"/>
              <w:bottom w:val="single" w:sz="4" w:space="0" w:color="auto"/>
              <w:right w:val="single" w:sz="4" w:space="0" w:color="auto"/>
            </w:tcBorders>
            <w:shd w:val="clear" w:color="auto" w:fill="auto"/>
            <w:noWrap/>
            <w:vAlign w:val="center"/>
            <w:hideMark/>
          </w:tcPr>
          <w:p w14:paraId="645C2CE8"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23</w:t>
            </w:r>
          </w:p>
        </w:tc>
        <w:tc>
          <w:tcPr>
            <w:tcW w:w="378" w:type="pct"/>
            <w:tcBorders>
              <w:top w:val="nil"/>
              <w:left w:val="nil"/>
              <w:bottom w:val="single" w:sz="4" w:space="0" w:color="auto"/>
              <w:right w:val="single" w:sz="4" w:space="0" w:color="auto"/>
            </w:tcBorders>
            <w:shd w:val="clear" w:color="auto" w:fill="auto"/>
            <w:noWrap/>
            <w:vAlign w:val="center"/>
            <w:hideMark/>
          </w:tcPr>
          <w:p w14:paraId="3F33B685"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49</w:t>
            </w:r>
          </w:p>
        </w:tc>
        <w:tc>
          <w:tcPr>
            <w:tcW w:w="454" w:type="pct"/>
            <w:tcBorders>
              <w:top w:val="nil"/>
              <w:left w:val="nil"/>
              <w:bottom w:val="single" w:sz="4" w:space="0" w:color="auto"/>
              <w:right w:val="single" w:sz="4" w:space="0" w:color="auto"/>
            </w:tcBorders>
            <w:shd w:val="clear" w:color="auto" w:fill="auto"/>
            <w:noWrap/>
            <w:vAlign w:val="center"/>
            <w:hideMark/>
          </w:tcPr>
          <w:p w14:paraId="3DEDD7E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27</w:t>
            </w:r>
          </w:p>
        </w:tc>
        <w:tc>
          <w:tcPr>
            <w:tcW w:w="380" w:type="pct"/>
            <w:tcBorders>
              <w:top w:val="nil"/>
              <w:left w:val="nil"/>
              <w:bottom w:val="single" w:sz="4" w:space="0" w:color="auto"/>
              <w:right w:val="single" w:sz="4" w:space="0" w:color="auto"/>
            </w:tcBorders>
            <w:shd w:val="clear" w:color="auto" w:fill="auto"/>
            <w:noWrap/>
            <w:vAlign w:val="bottom"/>
            <w:hideMark/>
          </w:tcPr>
          <w:p w14:paraId="688136C6"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41</w:t>
            </w:r>
          </w:p>
        </w:tc>
        <w:tc>
          <w:tcPr>
            <w:tcW w:w="681" w:type="pct"/>
            <w:vMerge/>
            <w:tcBorders>
              <w:top w:val="nil"/>
              <w:left w:val="single" w:sz="4" w:space="0" w:color="auto"/>
              <w:bottom w:val="single" w:sz="4" w:space="0" w:color="auto"/>
              <w:right w:val="single" w:sz="4" w:space="0" w:color="auto"/>
            </w:tcBorders>
            <w:vAlign w:val="center"/>
            <w:hideMark/>
          </w:tcPr>
          <w:p w14:paraId="401F330E" w14:textId="77777777" w:rsidR="00AC69F3" w:rsidRPr="001D18C1" w:rsidRDefault="00AC69F3">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auto"/>
            <w:noWrap/>
            <w:vAlign w:val="center"/>
            <w:hideMark/>
          </w:tcPr>
          <w:p w14:paraId="07F673DC"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379" w:type="pct"/>
            <w:tcBorders>
              <w:top w:val="nil"/>
              <w:left w:val="nil"/>
              <w:bottom w:val="single" w:sz="4" w:space="0" w:color="auto"/>
              <w:right w:val="single" w:sz="4" w:space="0" w:color="auto"/>
            </w:tcBorders>
            <w:shd w:val="clear" w:color="auto" w:fill="auto"/>
            <w:noWrap/>
            <w:vAlign w:val="center"/>
            <w:hideMark/>
          </w:tcPr>
          <w:p w14:paraId="14C7753F"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7</w:t>
            </w:r>
          </w:p>
        </w:tc>
        <w:tc>
          <w:tcPr>
            <w:tcW w:w="379" w:type="pct"/>
            <w:tcBorders>
              <w:top w:val="nil"/>
              <w:left w:val="nil"/>
              <w:bottom w:val="single" w:sz="4" w:space="0" w:color="auto"/>
              <w:right w:val="single" w:sz="4" w:space="0" w:color="auto"/>
            </w:tcBorders>
            <w:shd w:val="clear" w:color="auto" w:fill="auto"/>
            <w:noWrap/>
            <w:vAlign w:val="center"/>
            <w:hideMark/>
          </w:tcPr>
          <w:p w14:paraId="42E9BFD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4</w:t>
            </w:r>
          </w:p>
        </w:tc>
        <w:tc>
          <w:tcPr>
            <w:tcW w:w="454" w:type="pct"/>
            <w:tcBorders>
              <w:top w:val="nil"/>
              <w:left w:val="nil"/>
              <w:bottom w:val="single" w:sz="4" w:space="0" w:color="auto"/>
              <w:right w:val="single" w:sz="4" w:space="0" w:color="auto"/>
            </w:tcBorders>
            <w:shd w:val="clear" w:color="auto" w:fill="auto"/>
            <w:noWrap/>
            <w:vAlign w:val="bottom"/>
            <w:hideMark/>
          </w:tcPr>
          <w:p w14:paraId="1C7064CF"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w:t>
            </w:r>
          </w:p>
        </w:tc>
        <w:tc>
          <w:tcPr>
            <w:tcW w:w="606" w:type="pct"/>
            <w:vMerge/>
            <w:tcBorders>
              <w:top w:val="nil"/>
              <w:left w:val="single" w:sz="4" w:space="0" w:color="auto"/>
              <w:bottom w:val="single" w:sz="4" w:space="0" w:color="auto"/>
              <w:right w:val="single" w:sz="4" w:space="0" w:color="auto"/>
            </w:tcBorders>
            <w:vAlign w:val="center"/>
            <w:hideMark/>
          </w:tcPr>
          <w:p w14:paraId="1ED80F4D" w14:textId="77777777" w:rsidR="00AC69F3" w:rsidRPr="001D18C1" w:rsidRDefault="00AC69F3">
            <w:pPr>
              <w:spacing w:after="0" w:line="276" w:lineRule="auto"/>
              <w:rPr>
                <w:rFonts w:eastAsia="Times New Roman" w:cstheme="minorHAnsi"/>
                <w:color w:val="000000"/>
                <w:lang w:eastAsia="en-MY"/>
                <w14:ligatures w14:val="none"/>
              </w:rPr>
            </w:pPr>
          </w:p>
        </w:tc>
      </w:tr>
    </w:tbl>
    <w:p w14:paraId="21EF9AD6" w14:textId="77777777" w:rsidR="00E429B4" w:rsidRDefault="00E429B4" w:rsidP="00087802">
      <w:pPr>
        <w:spacing w:after="0" w:line="276" w:lineRule="auto"/>
        <w:jc w:val="both"/>
      </w:pPr>
    </w:p>
    <w:p w14:paraId="71F92121" w14:textId="77777777" w:rsidR="00A232E2" w:rsidRDefault="00A232E2" w:rsidP="00087802">
      <w:pPr>
        <w:spacing w:after="0" w:line="276" w:lineRule="auto"/>
        <w:jc w:val="both"/>
      </w:pPr>
    </w:p>
    <w:p w14:paraId="238B5BD4" w14:textId="77777777" w:rsidR="00A232E2" w:rsidRDefault="00A232E2" w:rsidP="00087802">
      <w:pPr>
        <w:spacing w:after="0" w:line="276" w:lineRule="auto"/>
        <w:jc w:val="both"/>
      </w:pPr>
    </w:p>
    <w:p w14:paraId="464BA071" w14:textId="77777777" w:rsidR="00A232E2" w:rsidRDefault="00A232E2" w:rsidP="00087802">
      <w:pPr>
        <w:spacing w:after="0" w:line="276" w:lineRule="auto"/>
        <w:jc w:val="both"/>
      </w:pPr>
    </w:p>
    <w:p w14:paraId="4793001A" w14:textId="77777777" w:rsidR="00A232E2" w:rsidRDefault="00A232E2" w:rsidP="00087802">
      <w:pPr>
        <w:spacing w:after="0" w:line="276" w:lineRule="auto"/>
        <w:jc w:val="both"/>
      </w:pPr>
    </w:p>
    <w:p w14:paraId="27E08EF3" w14:textId="77777777" w:rsidR="00A232E2" w:rsidRDefault="00A232E2" w:rsidP="00087802">
      <w:pPr>
        <w:spacing w:after="0" w:line="276" w:lineRule="auto"/>
        <w:jc w:val="both"/>
      </w:pPr>
    </w:p>
    <w:p w14:paraId="536BA2A4" w14:textId="77777777" w:rsidR="00A232E2" w:rsidRDefault="00A232E2" w:rsidP="00087802">
      <w:pPr>
        <w:spacing w:after="0" w:line="276" w:lineRule="auto"/>
        <w:jc w:val="both"/>
      </w:pPr>
    </w:p>
    <w:p w14:paraId="2184C454" w14:textId="7DFD4493" w:rsidR="000200BA" w:rsidRPr="007E37B7" w:rsidRDefault="000200BA" w:rsidP="00087802">
      <w:pPr>
        <w:spacing w:after="0" w:line="276" w:lineRule="auto"/>
        <w:ind w:left="426"/>
        <w:jc w:val="both"/>
        <w:rPr>
          <w:b/>
          <w:bCs/>
          <w:u w:val="single"/>
        </w:rPr>
      </w:pPr>
      <w:r w:rsidRPr="007E37B7">
        <w:rPr>
          <w:b/>
          <w:bCs/>
          <w:u w:val="single"/>
        </w:rPr>
        <w:lastRenderedPageBreak/>
        <w:t xml:space="preserve">Facility: </w:t>
      </w:r>
      <w:r w:rsidR="00EF7143">
        <w:rPr>
          <w:b/>
          <w:bCs/>
          <w:u w:val="single"/>
        </w:rPr>
        <w:t>Refinery C</w:t>
      </w:r>
    </w:p>
    <w:tbl>
      <w:tblPr>
        <w:tblW w:w="5188" w:type="pct"/>
        <w:tblInd w:w="421" w:type="dxa"/>
        <w:tblLayout w:type="fixed"/>
        <w:tblLook w:val="04A0" w:firstRow="1" w:lastRow="0" w:firstColumn="1" w:lastColumn="0" w:noHBand="0" w:noVBand="1"/>
      </w:tblPr>
      <w:tblGrid>
        <w:gridCol w:w="1011"/>
        <w:gridCol w:w="708"/>
        <w:gridCol w:w="706"/>
        <w:gridCol w:w="850"/>
        <w:gridCol w:w="708"/>
        <w:gridCol w:w="1272"/>
        <w:gridCol w:w="705"/>
        <w:gridCol w:w="707"/>
        <w:gridCol w:w="707"/>
        <w:gridCol w:w="851"/>
        <w:gridCol w:w="1130"/>
      </w:tblGrid>
      <w:tr w:rsidR="001D18C1" w:rsidRPr="001D18C1" w14:paraId="6D909D9E" w14:textId="77777777" w:rsidTr="001D18C1">
        <w:trPr>
          <w:trHeight w:val="312"/>
        </w:trPr>
        <w:tc>
          <w:tcPr>
            <w:tcW w:w="54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DD4669" w14:textId="77777777" w:rsidR="00AC69F3" w:rsidRPr="001D18C1" w:rsidRDefault="00AC69F3" w:rsidP="006D4444">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Months/ Year</w:t>
            </w:r>
          </w:p>
        </w:tc>
        <w:tc>
          <w:tcPr>
            <w:tcW w:w="1587" w:type="pct"/>
            <w:gridSpan w:val="4"/>
            <w:tcBorders>
              <w:top w:val="single" w:sz="4" w:space="0" w:color="auto"/>
              <w:left w:val="nil"/>
              <w:bottom w:val="single" w:sz="4" w:space="0" w:color="auto"/>
              <w:right w:val="single" w:sz="4" w:space="0" w:color="auto"/>
            </w:tcBorders>
            <w:shd w:val="clear" w:color="000000" w:fill="F7C7AC"/>
            <w:noWrap/>
            <w:vAlign w:val="center"/>
            <w:hideMark/>
          </w:tcPr>
          <w:p w14:paraId="0AE3222F"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COD Result</w:t>
            </w:r>
          </w:p>
        </w:tc>
        <w:tc>
          <w:tcPr>
            <w:tcW w:w="680" w:type="pct"/>
            <w:vMerge w:val="restart"/>
            <w:tcBorders>
              <w:top w:val="single" w:sz="4" w:space="0" w:color="auto"/>
              <w:left w:val="single" w:sz="4" w:space="0" w:color="auto"/>
              <w:bottom w:val="single" w:sz="4" w:space="0" w:color="auto"/>
              <w:right w:val="single" w:sz="4" w:space="0" w:color="auto"/>
            </w:tcBorders>
            <w:shd w:val="clear" w:color="000000" w:fill="F7C7AC"/>
            <w:noWrap/>
            <w:vAlign w:val="center"/>
            <w:hideMark/>
          </w:tcPr>
          <w:p w14:paraId="46A31840"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COD Target</w:t>
            </w:r>
          </w:p>
        </w:tc>
        <w:tc>
          <w:tcPr>
            <w:tcW w:w="1588" w:type="pct"/>
            <w:gridSpan w:val="4"/>
            <w:tcBorders>
              <w:top w:val="single" w:sz="4" w:space="0" w:color="auto"/>
              <w:left w:val="nil"/>
              <w:bottom w:val="single" w:sz="4" w:space="0" w:color="auto"/>
              <w:right w:val="single" w:sz="4" w:space="0" w:color="auto"/>
            </w:tcBorders>
            <w:shd w:val="clear" w:color="000000" w:fill="CAEDFB"/>
            <w:noWrap/>
            <w:vAlign w:val="center"/>
            <w:hideMark/>
          </w:tcPr>
          <w:p w14:paraId="79E62B69"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BOD Result</w:t>
            </w:r>
          </w:p>
        </w:tc>
        <w:tc>
          <w:tcPr>
            <w:tcW w:w="604" w:type="pct"/>
            <w:vMerge w:val="restart"/>
            <w:tcBorders>
              <w:top w:val="single" w:sz="4" w:space="0" w:color="auto"/>
              <w:left w:val="single" w:sz="4" w:space="0" w:color="auto"/>
              <w:bottom w:val="single" w:sz="4" w:space="0" w:color="auto"/>
              <w:right w:val="single" w:sz="4" w:space="0" w:color="auto"/>
            </w:tcBorders>
            <w:shd w:val="clear" w:color="000000" w:fill="CAEDFB"/>
            <w:noWrap/>
            <w:vAlign w:val="center"/>
            <w:hideMark/>
          </w:tcPr>
          <w:p w14:paraId="0E1C4506"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BOD Target</w:t>
            </w:r>
          </w:p>
        </w:tc>
      </w:tr>
      <w:tr w:rsidR="001D18C1" w:rsidRPr="001D18C1" w14:paraId="7247E8E0" w14:textId="77777777" w:rsidTr="001D18C1">
        <w:trPr>
          <w:trHeight w:val="312"/>
        </w:trPr>
        <w:tc>
          <w:tcPr>
            <w:tcW w:w="540" w:type="pct"/>
            <w:vMerge/>
            <w:tcBorders>
              <w:top w:val="single" w:sz="4" w:space="0" w:color="auto"/>
              <w:left w:val="single" w:sz="4" w:space="0" w:color="auto"/>
              <w:bottom w:val="single" w:sz="4" w:space="0" w:color="auto"/>
              <w:right w:val="single" w:sz="4" w:space="0" w:color="auto"/>
            </w:tcBorders>
            <w:vAlign w:val="center"/>
            <w:hideMark/>
          </w:tcPr>
          <w:p w14:paraId="5FFB9734" w14:textId="77777777" w:rsidR="00AC69F3" w:rsidRPr="001D18C1" w:rsidRDefault="00AC69F3">
            <w:pPr>
              <w:spacing w:after="0" w:line="276" w:lineRule="auto"/>
              <w:rPr>
                <w:rFonts w:eastAsia="Times New Roman" w:cstheme="minorHAnsi"/>
                <w:b/>
                <w:bCs/>
                <w:color w:val="000000"/>
                <w:lang w:eastAsia="en-MY"/>
                <w14:ligatures w14:val="none"/>
              </w:rPr>
            </w:pPr>
          </w:p>
        </w:tc>
        <w:tc>
          <w:tcPr>
            <w:tcW w:w="378" w:type="pct"/>
            <w:tcBorders>
              <w:top w:val="nil"/>
              <w:left w:val="nil"/>
              <w:bottom w:val="single" w:sz="4" w:space="0" w:color="auto"/>
              <w:right w:val="single" w:sz="4" w:space="0" w:color="auto"/>
            </w:tcBorders>
            <w:shd w:val="clear" w:color="000000" w:fill="F7C7AC"/>
            <w:noWrap/>
            <w:vAlign w:val="center"/>
            <w:hideMark/>
          </w:tcPr>
          <w:p w14:paraId="51E499CE"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2021</w:t>
            </w:r>
          </w:p>
        </w:tc>
        <w:tc>
          <w:tcPr>
            <w:tcW w:w="377" w:type="pct"/>
            <w:tcBorders>
              <w:top w:val="nil"/>
              <w:left w:val="nil"/>
              <w:bottom w:val="single" w:sz="4" w:space="0" w:color="auto"/>
              <w:right w:val="single" w:sz="4" w:space="0" w:color="auto"/>
            </w:tcBorders>
            <w:shd w:val="clear" w:color="000000" w:fill="F7C7AC"/>
            <w:noWrap/>
            <w:vAlign w:val="center"/>
            <w:hideMark/>
          </w:tcPr>
          <w:p w14:paraId="49ED4D9A"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2022</w:t>
            </w:r>
          </w:p>
        </w:tc>
        <w:tc>
          <w:tcPr>
            <w:tcW w:w="454" w:type="pct"/>
            <w:tcBorders>
              <w:top w:val="nil"/>
              <w:left w:val="nil"/>
              <w:bottom w:val="single" w:sz="4" w:space="0" w:color="auto"/>
              <w:right w:val="single" w:sz="4" w:space="0" w:color="auto"/>
            </w:tcBorders>
            <w:shd w:val="clear" w:color="000000" w:fill="F7C7AC"/>
            <w:noWrap/>
            <w:vAlign w:val="center"/>
            <w:hideMark/>
          </w:tcPr>
          <w:p w14:paraId="2FC6D7A6"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2023</w:t>
            </w:r>
          </w:p>
        </w:tc>
        <w:tc>
          <w:tcPr>
            <w:tcW w:w="377" w:type="pct"/>
            <w:tcBorders>
              <w:top w:val="nil"/>
              <w:left w:val="nil"/>
              <w:bottom w:val="single" w:sz="4" w:space="0" w:color="auto"/>
              <w:right w:val="single" w:sz="4" w:space="0" w:color="auto"/>
            </w:tcBorders>
            <w:shd w:val="clear" w:color="000000" w:fill="F7C7AC"/>
            <w:noWrap/>
            <w:vAlign w:val="center"/>
            <w:hideMark/>
          </w:tcPr>
          <w:p w14:paraId="7A4BD8D0"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2024</w:t>
            </w:r>
          </w:p>
        </w:tc>
        <w:tc>
          <w:tcPr>
            <w:tcW w:w="680" w:type="pct"/>
            <w:vMerge/>
            <w:tcBorders>
              <w:top w:val="single" w:sz="4" w:space="0" w:color="auto"/>
              <w:left w:val="single" w:sz="4" w:space="0" w:color="auto"/>
              <w:bottom w:val="single" w:sz="4" w:space="0" w:color="auto"/>
              <w:right w:val="single" w:sz="4" w:space="0" w:color="auto"/>
            </w:tcBorders>
            <w:vAlign w:val="center"/>
            <w:hideMark/>
          </w:tcPr>
          <w:p w14:paraId="4AC997C7" w14:textId="77777777" w:rsidR="00AC69F3" w:rsidRPr="001D18C1" w:rsidRDefault="00AC69F3">
            <w:pPr>
              <w:spacing w:after="0" w:line="276" w:lineRule="auto"/>
              <w:rPr>
                <w:rFonts w:eastAsia="Times New Roman" w:cstheme="minorHAnsi"/>
                <w:b/>
                <w:bCs/>
                <w:color w:val="000000"/>
                <w:lang w:eastAsia="en-MY"/>
                <w14:ligatures w14:val="none"/>
              </w:rPr>
            </w:pPr>
          </w:p>
        </w:tc>
        <w:tc>
          <w:tcPr>
            <w:tcW w:w="377" w:type="pct"/>
            <w:tcBorders>
              <w:top w:val="nil"/>
              <w:left w:val="nil"/>
              <w:bottom w:val="single" w:sz="4" w:space="0" w:color="auto"/>
              <w:right w:val="single" w:sz="4" w:space="0" w:color="auto"/>
            </w:tcBorders>
            <w:shd w:val="clear" w:color="000000" w:fill="CAEDFB"/>
            <w:noWrap/>
            <w:hideMark/>
          </w:tcPr>
          <w:p w14:paraId="32D07CA5"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2021</w:t>
            </w:r>
          </w:p>
        </w:tc>
        <w:tc>
          <w:tcPr>
            <w:tcW w:w="378" w:type="pct"/>
            <w:tcBorders>
              <w:top w:val="nil"/>
              <w:left w:val="nil"/>
              <w:bottom w:val="single" w:sz="4" w:space="0" w:color="auto"/>
              <w:right w:val="single" w:sz="4" w:space="0" w:color="auto"/>
            </w:tcBorders>
            <w:shd w:val="clear" w:color="000000" w:fill="CAEDFB"/>
            <w:noWrap/>
            <w:hideMark/>
          </w:tcPr>
          <w:p w14:paraId="034A8722"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2022</w:t>
            </w:r>
          </w:p>
        </w:tc>
        <w:tc>
          <w:tcPr>
            <w:tcW w:w="378" w:type="pct"/>
            <w:tcBorders>
              <w:top w:val="nil"/>
              <w:left w:val="nil"/>
              <w:bottom w:val="single" w:sz="4" w:space="0" w:color="auto"/>
              <w:right w:val="single" w:sz="4" w:space="0" w:color="auto"/>
            </w:tcBorders>
            <w:shd w:val="clear" w:color="000000" w:fill="CAEDFB"/>
            <w:noWrap/>
            <w:hideMark/>
          </w:tcPr>
          <w:p w14:paraId="5D2ED7E0"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2023</w:t>
            </w:r>
          </w:p>
        </w:tc>
        <w:tc>
          <w:tcPr>
            <w:tcW w:w="454" w:type="pct"/>
            <w:tcBorders>
              <w:top w:val="nil"/>
              <w:left w:val="nil"/>
              <w:bottom w:val="single" w:sz="4" w:space="0" w:color="auto"/>
              <w:right w:val="single" w:sz="4" w:space="0" w:color="auto"/>
            </w:tcBorders>
            <w:shd w:val="clear" w:color="000000" w:fill="CAEDFB"/>
            <w:noWrap/>
            <w:hideMark/>
          </w:tcPr>
          <w:p w14:paraId="691C92E1" w14:textId="77777777" w:rsidR="00AC69F3" w:rsidRPr="001D18C1" w:rsidRDefault="00AC69F3">
            <w:pPr>
              <w:spacing w:after="0" w:line="276" w:lineRule="auto"/>
              <w:jc w:val="center"/>
              <w:rPr>
                <w:rFonts w:eastAsia="Times New Roman" w:cstheme="minorHAnsi"/>
                <w:b/>
                <w:bCs/>
                <w:color w:val="000000"/>
                <w:lang w:eastAsia="en-MY"/>
                <w14:ligatures w14:val="none"/>
              </w:rPr>
            </w:pPr>
            <w:r w:rsidRPr="001D18C1">
              <w:rPr>
                <w:rFonts w:eastAsia="Times New Roman" w:cstheme="minorHAnsi"/>
                <w:b/>
                <w:bCs/>
                <w:color w:val="000000"/>
                <w:lang w:eastAsia="en-MY"/>
                <w14:ligatures w14:val="none"/>
              </w:rPr>
              <w:t>2024</w:t>
            </w:r>
          </w:p>
        </w:tc>
        <w:tc>
          <w:tcPr>
            <w:tcW w:w="604" w:type="pct"/>
            <w:vMerge/>
            <w:tcBorders>
              <w:top w:val="single" w:sz="4" w:space="0" w:color="auto"/>
              <w:left w:val="single" w:sz="4" w:space="0" w:color="auto"/>
              <w:bottom w:val="single" w:sz="4" w:space="0" w:color="auto"/>
              <w:right w:val="single" w:sz="4" w:space="0" w:color="auto"/>
            </w:tcBorders>
            <w:vAlign w:val="center"/>
            <w:hideMark/>
          </w:tcPr>
          <w:p w14:paraId="083B9ECE" w14:textId="77777777" w:rsidR="00AC69F3" w:rsidRPr="001D18C1" w:rsidRDefault="00AC69F3">
            <w:pPr>
              <w:spacing w:after="0" w:line="276" w:lineRule="auto"/>
              <w:rPr>
                <w:rFonts w:eastAsia="Times New Roman" w:cstheme="minorHAnsi"/>
                <w:b/>
                <w:bCs/>
                <w:color w:val="000000"/>
                <w:lang w:eastAsia="en-MY"/>
                <w14:ligatures w14:val="none"/>
              </w:rPr>
            </w:pPr>
          </w:p>
        </w:tc>
      </w:tr>
      <w:tr w:rsidR="001D18C1" w:rsidRPr="001D18C1" w14:paraId="172D5B6E" w14:textId="77777777" w:rsidTr="001D18C1">
        <w:trPr>
          <w:trHeight w:val="312"/>
        </w:trPr>
        <w:tc>
          <w:tcPr>
            <w:tcW w:w="540" w:type="pct"/>
            <w:tcBorders>
              <w:top w:val="nil"/>
              <w:left w:val="single" w:sz="4" w:space="0" w:color="auto"/>
              <w:bottom w:val="single" w:sz="4" w:space="0" w:color="auto"/>
              <w:right w:val="single" w:sz="4" w:space="0" w:color="auto"/>
            </w:tcBorders>
            <w:shd w:val="clear" w:color="000000" w:fill="D9D9D9"/>
            <w:noWrap/>
            <w:hideMark/>
          </w:tcPr>
          <w:p w14:paraId="4BBDC160"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Jan</w:t>
            </w:r>
          </w:p>
        </w:tc>
        <w:tc>
          <w:tcPr>
            <w:tcW w:w="378" w:type="pct"/>
            <w:tcBorders>
              <w:top w:val="nil"/>
              <w:left w:val="nil"/>
              <w:bottom w:val="single" w:sz="4" w:space="0" w:color="auto"/>
              <w:right w:val="single" w:sz="4" w:space="0" w:color="auto"/>
            </w:tcBorders>
            <w:shd w:val="clear" w:color="auto" w:fill="auto"/>
            <w:noWrap/>
            <w:hideMark/>
          </w:tcPr>
          <w:p w14:paraId="49B05E36"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7" w:type="pct"/>
            <w:tcBorders>
              <w:top w:val="nil"/>
              <w:left w:val="nil"/>
              <w:bottom w:val="single" w:sz="4" w:space="0" w:color="auto"/>
              <w:right w:val="single" w:sz="4" w:space="0" w:color="auto"/>
            </w:tcBorders>
            <w:shd w:val="clear" w:color="auto" w:fill="auto"/>
            <w:noWrap/>
            <w:hideMark/>
          </w:tcPr>
          <w:p w14:paraId="0E1B0B65"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65</w:t>
            </w:r>
          </w:p>
        </w:tc>
        <w:tc>
          <w:tcPr>
            <w:tcW w:w="454" w:type="pct"/>
            <w:tcBorders>
              <w:top w:val="nil"/>
              <w:left w:val="nil"/>
              <w:bottom w:val="single" w:sz="4" w:space="0" w:color="auto"/>
              <w:right w:val="single" w:sz="4" w:space="0" w:color="auto"/>
            </w:tcBorders>
            <w:shd w:val="clear" w:color="auto" w:fill="auto"/>
            <w:noWrap/>
            <w:hideMark/>
          </w:tcPr>
          <w:p w14:paraId="3E90E9FF"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hideMark/>
          </w:tcPr>
          <w:p w14:paraId="586DC057"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34</w:t>
            </w:r>
          </w:p>
        </w:tc>
        <w:tc>
          <w:tcPr>
            <w:tcW w:w="680" w:type="pct"/>
            <w:vMerge w:val="restart"/>
            <w:tcBorders>
              <w:top w:val="nil"/>
              <w:left w:val="single" w:sz="4" w:space="0" w:color="auto"/>
              <w:bottom w:val="single" w:sz="4" w:space="0" w:color="000000"/>
              <w:right w:val="single" w:sz="4" w:space="0" w:color="auto"/>
            </w:tcBorders>
            <w:shd w:val="clear" w:color="auto" w:fill="auto"/>
            <w:noWrap/>
            <w:hideMark/>
          </w:tcPr>
          <w:p w14:paraId="0578A83E"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200ppm&lt;</w:t>
            </w:r>
          </w:p>
        </w:tc>
        <w:tc>
          <w:tcPr>
            <w:tcW w:w="377" w:type="pct"/>
            <w:tcBorders>
              <w:top w:val="nil"/>
              <w:left w:val="nil"/>
              <w:bottom w:val="single" w:sz="4" w:space="0" w:color="auto"/>
              <w:right w:val="single" w:sz="4" w:space="0" w:color="auto"/>
            </w:tcBorders>
            <w:shd w:val="clear" w:color="auto" w:fill="auto"/>
            <w:noWrap/>
            <w:hideMark/>
          </w:tcPr>
          <w:p w14:paraId="00DB15D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hideMark/>
          </w:tcPr>
          <w:p w14:paraId="6FE08462"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32</w:t>
            </w:r>
          </w:p>
        </w:tc>
        <w:tc>
          <w:tcPr>
            <w:tcW w:w="378" w:type="pct"/>
            <w:tcBorders>
              <w:top w:val="nil"/>
              <w:left w:val="nil"/>
              <w:bottom w:val="single" w:sz="4" w:space="0" w:color="auto"/>
              <w:right w:val="single" w:sz="4" w:space="0" w:color="auto"/>
            </w:tcBorders>
            <w:shd w:val="clear" w:color="auto" w:fill="auto"/>
            <w:noWrap/>
            <w:hideMark/>
          </w:tcPr>
          <w:p w14:paraId="134389CF"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454" w:type="pct"/>
            <w:tcBorders>
              <w:top w:val="nil"/>
              <w:left w:val="nil"/>
              <w:bottom w:val="single" w:sz="4" w:space="0" w:color="auto"/>
              <w:right w:val="single" w:sz="4" w:space="0" w:color="auto"/>
            </w:tcBorders>
            <w:shd w:val="clear" w:color="auto" w:fill="auto"/>
            <w:noWrap/>
            <w:hideMark/>
          </w:tcPr>
          <w:p w14:paraId="210A7FE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11</w:t>
            </w:r>
          </w:p>
        </w:tc>
        <w:tc>
          <w:tcPr>
            <w:tcW w:w="604" w:type="pct"/>
            <w:vMerge w:val="restart"/>
            <w:tcBorders>
              <w:top w:val="nil"/>
              <w:left w:val="single" w:sz="4" w:space="0" w:color="auto"/>
              <w:bottom w:val="single" w:sz="4" w:space="0" w:color="000000"/>
              <w:right w:val="single" w:sz="4" w:space="0" w:color="auto"/>
            </w:tcBorders>
            <w:shd w:val="clear" w:color="auto" w:fill="auto"/>
            <w:noWrap/>
            <w:hideMark/>
          </w:tcPr>
          <w:p w14:paraId="2ADA63A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50ppm&lt;</w:t>
            </w:r>
          </w:p>
        </w:tc>
      </w:tr>
      <w:tr w:rsidR="001D18C1" w:rsidRPr="001D18C1" w14:paraId="588CC008" w14:textId="77777777" w:rsidTr="001D18C1">
        <w:trPr>
          <w:trHeight w:val="312"/>
        </w:trPr>
        <w:tc>
          <w:tcPr>
            <w:tcW w:w="540" w:type="pct"/>
            <w:tcBorders>
              <w:top w:val="nil"/>
              <w:left w:val="single" w:sz="4" w:space="0" w:color="auto"/>
              <w:bottom w:val="single" w:sz="4" w:space="0" w:color="auto"/>
              <w:right w:val="single" w:sz="4" w:space="0" w:color="auto"/>
            </w:tcBorders>
            <w:shd w:val="clear" w:color="000000" w:fill="D9D9D9"/>
            <w:noWrap/>
            <w:vAlign w:val="bottom"/>
            <w:hideMark/>
          </w:tcPr>
          <w:p w14:paraId="42193E10"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Feb</w:t>
            </w:r>
          </w:p>
        </w:tc>
        <w:tc>
          <w:tcPr>
            <w:tcW w:w="378" w:type="pct"/>
            <w:tcBorders>
              <w:top w:val="nil"/>
              <w:left w:val="nil"/>
              <w:bottom w:val="single" w:sz="4" w:space="0" w:color="auto"/>
              <w:right w:val="single" w:sz="4" w:space="0" w:color="auto"/>
            </w:tcBorders>
            <w:shd w:val="clear" w:color="auto" w:fill="auto"/>
            <w:noWrap/>
            <w:vAlign w:val="bottom"/>
            <w:hideMark/>
          </w:tcPr>
          <w:p w14:paraId="5D6EC101"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34</w:t>
            </w:r>
          </w:p>
        </w:tc>
        <w:tc>
          <w:tcPr>
            <w:tcW w:w="377" w:type="pct"/>
            <w:tcBorders>
              <w:top w:val="nil"/>
              <w:left w:val="nil"/>
              <w:bottom w:val="single" w:sz="4" w:space="0" w:color="auto"/>
              <w:right w:val="single" w:sz="4" w:space="0" w:color="auto"/>
            </w:tcBorders>
            <w:shd w:val="clear" w:color="auto" w:fill="auto"/>
            <w:noWrap/>
            <w:vAlign w:val="bottom"/>
            <w:hideMark/>
          </w:tcPr>
          <w:p w14:paraId="7CEF315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454" w:type="pct"/>
            <w:tcBorders>
              <w:top w:val="nil"/>
              <w:left w:val="nil"/>
              <w:bottom w:val="single" w:sz="4" w:space="0" w:color="auto"/>
              <w:right w:val="single" w:sz="4" w:space="0" w:color="auto"/>
            </w:tcBorders>
            <w:shd w:val="clear" w:color="auto" w:fill="auto"/>
            <w:noWrap/>
            <w:vAlign w:val="bottom"/>
            <w:hideMark/>
          </w:tcPr>
          <w:p w14:paraId="7F4562C5"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23EB235E"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80" w:type="pct"/>
            <w:vMerge/>
            <w:tcBorders>
              <w:top w:val="nil"/>
              <w:left w:val="single" w:sz="4" w:space="0" w:color="auto"/>
              <w:bottom w:val="single" w:sz="4" w:space="0" w:color="000000"/>
              <w:right w:val="single" w:sz="4" w:space="0" w:color="auto"/>
            </w:tcBorders>
            <w:vAlign w:val="center"/>
            <w:hideMark/>
          </w:tcPr>
          <w:p w14:paraId="0EB8941C"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5A16AA2C"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13</w:t>
            </w:r>
          </w:p>
        </w:tc>
        <w:tc>
          <w:tcPr>
            <w:tcW w:w="378" w:type="pct"/>
            <w:tcBorders>
              <w:top w:val="nil"/>
              <w:left w:val="nil"/>
              <w:bottom w:val="single" w:sz="4" w:space="0" w:color="auto"/>
              <w:right w:val="single" w:sz="4" w:space="0" w:color="auto"/>
            </w:tcBorders>
            <w:shd w:val="clear" w:color="auto" w:fill="auto"/>
            <w:noWrap/>
            <w:vAlign w:val="bottom"/>
            <w:hideMark/>
          </w:tcPr>
          <w:p w14:paraId="328B3613"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21A63372"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454" w:type="pct"/>
            <w:tcBorders>
              <w:top w:val="nil"/>
              <w:left w:val="nil"/>
              <w:bottom w:val="single" w:sz="4" w:space="0" w:color="auto"/>
              <w:right w:val="single" w:sz="4" w:space="0" w:color="auto"/>
            </w:tcBorders>
            <w:shd w:val="clear" w:color="auto" w:fill="auto"/>
            <w:noWrap/>
            <w:vAlign w:val="bottom"/>
            <w:hideMark/>
          </w:tcPr>
          <w:p w14:paraId="00106D4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04" w:type="pct"/>
            <w:vMerge/>
            <w:tcBorders>
              <w:top w:val="nil"/>
              <w:left w:val="single" w:sz="4" w:space="0" w:color="auto"/>
              <w:bottom w:val="single" w:sz="4" w:space="0" w:color="000000"/>
              <w:right w:val="single" w:sz="4" w:space="0" w:color="auto"/>
            </w:tcBorders>
            <w:vAlign w:val="center"/>
            <w:hideMark/>
          </w:tcPr>
          <w:p w14:paraId="113C7CCF" w14:textId="77777777" w:rsidR="00AC69F3" w:rsidRPr="001D18C1" w:rsidRDefault="00AC69F3">
            <w:pPr>
              <w:spacing w:after="0" w:line="276" w:lineRule="auto"/>
              <w:rPr>
                <w:rFonts w:eastAsia="Times New Roman" w:cstheme="minorHAnsi"/>
                <w:color w:val="000000"/>
                <w:lang w:eastAsia="en-MY"/>
                <w14:ligatures w14:val="none"/>
              </w:rPr>
            </w:pPr>
          </w:p>
        </w:tc>
      </w:tr>
      <w:tr w:rsidR="001D18C1" w:rsidRPr="001D18C1" w14:paraId="78B93DA9" w14:textId="77777777" w:rsidTr="001D18C1">
        <w:trPr>
          <w:trHeight w:val="312"/>
        </w:trPr>
        <w:tc>
          <w:tcPr>
            <w:tcW w:w="540" w:type="pct"/>
            <w:tcBorders>
              <w:top w:val="nil"/>
              <w:left w:val="single" w:sz="4" w:space="0" w:color="auto"/>
              <w:bottom w:val="single" w:sz="4" w:space="0" w:color="auto"/>
              <w:right w:val="single" w:sz="4" w:space="0" w:color="auto"/>
            </w:tcBorders>
            <w:shd w:val="clear" w:color="000000" w:fill="D9D9D9"/>
            <w:noWrap/>
            <w:vAlign w:val="bottom"/>
            <w:hideMark/>
          </w:tcPr>
          <w:p w14:paraId="2AAFC832"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Mar</w:t>
            </w:r>
          </w:p>
        </w:tc>
        <w:tc>
          <w:tcPr>
            <w:tcW w:w="378" w:type="pct"/>
            <w:tcBorders>
              <w:top w:val="nil"/>
              <w:left w:val="nil"/>
              <w:bottom w:val="single" w:sz="4" w:space="0" w:color="auto"/>
              <w:right w:val="single" w:sz="4" w:space="0" w:color="auto"/>
            </w:tcBorders>
            <w:shd w:val="clear" w:color="auto" w:fill="auto"/>
            <w:noWrap/>
            <w:vAlign w:val="bottom"/>
            <w:hideMark/>
          </w:tcPr>
          <w:p w14:paraId="349FECE6"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7" w:type="pct"/>
            <w:tcBorders>
              <w:top w:val="nil"/>
              <w:left w:val="nil"/>
              <w:bottom w:val="single" w:sz="4" w:space="0" w:color="auto"/>
              <w:right w:val="single" w:sz="4" w:space="0" w:color="auto"/>
            </w:tcBorders>
            <w:shd w:val="clear" w:color="auto" w:fill="auto"/>
            <w:noWrap/>
            <w:vAlign w:val="bottom"/>
            <w:hideMark/>
          </w:tcPr>
          <w:p w14:paraId="764FF903"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20</w:t>
            </w:r>
          </w:p>
        </w:tc>
        <w:tc>
          <w:tcPr>
            <w:tcW w:w="454" w:type="pct"/>
            <w:tcBorders>
              <w:top w:val="nil"/>
              <w:left w:val="nil"/>
              <w:bottom w:val="single" w:sz="4" w:space="0" w:color="auto"/>
              <w:right w:val="single" w:sz="4" w:space="0" w:color="auto"/>
            </w:tcBorders>
            <w:shd w:val="clear" w:color="auto" w:fill="auto"/>
            <w:noWrap/>
            <w:vAlign w:val="bottom"/>
            <w:hideMark/>
          </w:tcPr>
          <w:p w14:paraId="7510D089"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211D2011"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80" w:type="pct"/>
            <w:vMerge/>
            <w:tcBorders>
              <w:top w:val="nil"/>
              <w:left w:val="single" w:sz="4" w:space="0" w:color="auto"/>
              <w:bottom w:val="single" w:sz="4" w:space="0" w:color="000000"/>
              <w:right w:val="single" w:sz="4" w:space="0" w:color="auto"/>
            </w:tcBorders>
            <w:vAlign w:val="center"/>
            <w:hideMark/>
          </w:tcPr>
          <w:p w14:paraId="7563EF3C"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15DDC071"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772C7B66"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7</w:t>
            </w:r>
          </w:p>
        </w:tc>
        <w:tc>
          <w:tcPr>
            <w:tcW w:w="378" w:type="pct"/>
            <w:tcBorders>
              <w:top w:val="nil"/>
              <w:left w:val="nil"/>
              <w:bottom w:val="single" w:sz="4" w:space="0" w:color="auto"/>
              <w:right w:val="single" w:sz="4" w:space="0" w:color="auto"/>
            </w:tcBorders>
            <w:shd w:val="clear" w:color="auto" w:fill="auto"/>
            <w:noWrap/>
            <w:vAlign w:val="bottom"/>
            <w:hideMark/>
          </w:tcPr>
          <w:p w14:paraId="0086FBC8"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454" w:type="pct"/>
            <w:tcBorders>
              <w:top w:val="nil"/>
              <w:left w:val="nil"/>
              <w:bottom w:val="single" w:sz="4" w:space="0" w:color="auto"/>
              <w:right w:val="single" w:sz="4" w:space="0" w:color="auto"/>
            </w:tcBorders>
            <w:shd w:val="clear" w:color="auto" w:fill="auto"/>
            <w:noWrap/>
            <w:vAlign w:val="bottom"/>
            <w:hideMark/>
          </w:tcPr>
          <w:p w14:paraId="5575E7B8"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04" w:type="pct"/>
            <w:vMerge/>
            <w:tcBorders>
              <w:top w:val="nil"/>
              <w:left w:val="single" w:sz="4" w:space="0" w:color="auto"/>
              <w:bottom w:val="single" w:sz="4" w:space="0" w:color="000000"/>
              <w:right w:val="single" w:sz="4" w:space="0" w:color="auto"/>
            </w:tcBorders>
            <w:vAlign w:val="center"/>
            <w:hideMark/>
          </w:tcPr>
          <w:p w14:paraId="2747634D" w14:textId="77777777" w:rsidR="00AC69F3" w:rsidRPr="001D18C1" w:rsidRDefault="00AC69F3">
            <w:pPr>
              <w:spacing w:after="0" w:line="276" w:lineRule="auto"/>
              <w:rPr>
                <w:rFonts w:eastAsia="Times New Roman" w:cstheme="minorHAnsi"/>
                <w:color w:val="000000"/>
                <w:lang w:eastAsia="en-MY"/>
                <w14:ligatures w14:val="none"/>
              </w:rPr>
            </w:pPr>
          </w:p>
        </w:tc>
      </w:tr>
      <w:tr w:rsidR="001D18C1" w:rsidRPr="001D18C1" w14:paraId="49D67C1C" w14:textId="77777777" w:rsidTr="001D18C1">
        <w:trPr>
          <w:trHeight w:val="312"/>
        </w:trPr>
        <w:tc>
          <w:tcPr>
            <w:tcW w:w="540" w:type="pct"/>
            <w:tcBorders>
              <w:top w:val="nil"/>
              <w:left w:val="single" w:sz="4" w:space="0" w:color="auto"/>
              <w:bottom w:val="single" w:sz="4" w:space="0" w:color="auto"/>
              <w:right w:val="single" w:sz="4" w:space="0" w:color="auto"/>
            </w:tcBorders>
            <w:shd w:val="clear" w:color="000000" w:fill="D9D9D9"/>
            <w:noWrap/>
            <w:vAlign w:val="bottom"/>
            <w:hideMark/>
          </w:tcPr>
          <w:p w14:paraId="757F818A"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Apr</w:t>
            </w:r>
          </w:p>
        </w:tc>
        <w:tc>
          <w:tcPr>
            <w:tcW w:w="378" w:type="pct"/>
            <w:tcBorders>
              <w:top w:val="nil"/>
              <w:left w:val="nil"/>
              <w:bottom w:val="single" w:sz="4" w:space="0" w:color="auto"/>
              <w:right w:val="single" w:sz="4" w:space="0" w:color="auto"/>
            </w:tcBorders>
            <w:shd w:val="clear" w:color="auto" w:fill="auto"/>
            <w:noWrap/>
            <w:vAlign w:val="bottom"/>
            <w:hideMark/>
          </w:tcPr>
          <w:p w14:paraId="379982C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135</w:t>
            </w:r>
          </w:p>
        </w:tc>
        <w:tc>
          <w:tcPr>
            <w:tcW w:w="377" w:type="pct"/>
            <w:tcBorders>
              <w:top w:val="nil"/>
              <w:left w:val="nil"/>
              <w:bottom w:val="single" w:sz="4" w:space="0" w:color="auto"/>
              <w:right w:val="single" w:sz="4" w:space="0" w:color="auto"/>
            </w:tcBorders>
            <w:shd w:val="clear" w:color="auto" w:fill="auto"/>
            <w:noWrap/>
            <w:vAlign w:val="bottom"/>
            <w:hideMark/>
          </w:tcPr>
          <w:p w14:paraId="173B82BC"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22</w:t>
            </w:r>
          </w:p>
        </w:tc>
        <w:tc>
          <w:tcPr>
            <w:tcW w:w="454" w:type="pct"/>
            <w:tcBorders>
              <w:top w:val="nil"/>
              <w:left w:val="nil"/>
              <w:bottom w:val="single" w:sz="4" w:space="0" w:color="auto"/>
              <w:right w:val="single" w:sz="4" w:space="0" w:color="auto"/>
            </w:tcBorders>
            <w:shd w:val="clear" w:color="auto" w:fill="auto"/>
            <w:noWrap/>
            <w:vAlign w:val="bottom"/>
            <w:hideMark/>
          </w:tcPr>
          <w:p w14:paraId="611329BB"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3734D70E"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80" w:type="pct"/>
            <w:vMerge/>
            <w:tcBorders>
              <w:top w:val="nil"/>
              <w:left w:val="single" w:sz="4" w:space="0" w:color="auto"/>
              <w:bottom w:val="single" w:sz="4" w:space="0" w:color="000000"/>
              <w:right w:val="single" w:sz="4" w:space="0" w:color="auto"/>
            </w:tcBorders>
            <w:vAlign w:val="center"/>
            <w:hideMark/>
          </w:tcPr>
          <w:p w14:paraId="012B120D"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6C6027A7"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20</w:t>
            </w:r>
          </w:p>
        </w:tc>
        <w:tc>
          <w:tcPr>
            <w:tcW w:w="378" w:type="pct"/>
            <w:tcBorders>
              <w:top w:val="nil"/>
              <w:left w:val="nil"/>
              <w:bottom w:val="single" w:sz="4" w:space="0" w:color="auto"/>
              <w:right w:val="single" w:sz="4" w:space="0" w:color="auto"/>
            </w:tcBorders>
            <w:shd w:val="clear" w:color="auto" w:fill="auto"/>
            <w:noWrap/>
            <w:vAlign w:val="bottom"/>
            <w:hideMark/>
          </w:tcPr>
          <w:p w14:paraId="3FDE34F2"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6</w:t>
            </w:r>
          </w:p>
        </w:tc>
        <w:tc>
          <w:tcPr>
            <w:tcW w:w="378" w:type="pct"/>
            <w:tcBorders>
              <w:top w:val="nil"/>
              <w:left w:val="nil"/>
              <w:bottom w:val="single" w:sz="4" w:space="0" w:color="auto"/>
              <w:right w:val="single" w:sz="4" w:space="0" w:color="auto"/>
            </w:tcBorders>
            <w:shd w:val="clear" w:color="auto" w:fill="auto"/>
            <w:noWrap/>
            <w:vAlign w:val="bottom"/>
            <w:hideMark/>
          </w:tcPr>
          <w:p w14:paraId="4AA1EFEB"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454" w:type="pct"/>
            <w:tcBorders>
              <w:top w:val="nil"/>
              <w:left w:val="nil"/>
              <w:bottom w:val="single" w:sz="4" w:space="0" w:color="auto"/>
              <w:right w:val="single" w:sz="4" w:space="0" w:color="auto"/>
            </w:tcBorders>
            <w:shd w:val="clear" w:color="auto" w:fill="auto"/>
            <w:noWrap/>
            <w:vAlign w:val="bottom"/>
            <w:hideMark/>
          </w:tcPr>
          <w:p w14:paraId="417DF991"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04" w:type="pct"/>
            <w:vMerge/>
            <w:tcBorders>
              <w:top w:val="nil"/>
              <w:left w:val="single" w:sz="4" w:space="0" w:color="auto"/>
              <w:bottom w:val="single" w:sz="4" w:space="0" w:color="000000"/>
              <w:right w:val="single" w:sz="4" w:space="0" w:color="auto"/>
            </w:tcBorders>
            <w:vAlign w:val="center"/>
            <w:hideMark/>
          </w:tcPr>
          <w:p w14:paraId="18DBF86F" w14:textId="77777777" w:rsidR="00AC69F3" w:rsidRPr="001D18C1" w:rsidRDefault="00AC69F3">
            <w:pPr>
              <w:spacing w:after="0" w:line="276" w:lineRule="auto"/>
              <w:rPr>
                <w:rFonts w:eastAsia="Times New Roman" w:cstheme="minorHAnsi"/>
                <w:color w:val="000000"/>
                <w:lang w:eastAsia="en-MY"/>
                <w14:ligatures w14:val="none"/>
              </w:rPr>
            </w:pPr>
          </w:p>
        </w:tc>
      </w:tr>
      <w:tr w:rsidR="001D18C1" w:rsidRPr="001D18C1" w14:paraId="2A4EB8FD" w14:textId="77777777" w:rsidTr="001D18C1">
        <w:trPr>
          <w:trHeight w:val="312"/>
        </w:trPr>
        <w:tc>
          <w:tcPr>
            <w:tcW w:w="540" w:type="pct"/>
            <w:tcBorders>
              <w:top w:val="nil"/>
              <w:left w:val="single" w:sz="4" w:space="0" w:color="auto"/>
              <w:bottom w:val="single" w:sz="4" w:space="0" w:color="auto"/>
              <w:right w:val="single" w:sz="4" w:space="0" w:color="auto"/>
            </w:tcBorders>
            <w:shd w:val="clear" w:color="000000" w:fill="D9D9D9"/>
            <w:noWrap/>
            <w:vAlign w:val="bottom"/>
            <w:hideMark/>
          </w:tcPr>
          <w:p w14:paraId="44642A71"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May</w:t>
            </w:r>
          </w:p>
        </w:tc>
        <w:tc>
          <w:tcPr>
            <w:tcW w:w="378" w:type="pct"/>
            <w:tcBorders>
              <w:top w:val="nil"/>
              <w:left w:val="nil"/>
              <w:bottom w:val="single" w:sz="4" w:space="0" w:color="auto"/>
              <w:right w:val="single" w:sz="4" w:space="0" w:color="auto"/>
            </w:tcBorders>
            <w:shd w:val="clear" w:color="auto" w:fill="auto"/>
            <w:noWrap/>
            <w:vAlign w:val="bottom"/>
            <w:hideMark/>
          </w:tcPr>
          <w:p w14:paraId="51BD1CF2"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7" w:type="pct"/>
            <w:tcBorders>
              <w:top w:val="nil"/>
              <w:left w:val="nil"/>
              <w:bottom w:val="single" w:sz="4" w:space="0" w:color="auto"/>
              <w:right w:val="single" w:sz="4" w:space="0" w:color="auto"/>
            </w:tcBorders>
            <w:shd w:val="clear" w:color="auto" w:fill="auto"/>
            <w:noWrap/>
            <w:vAlign w:val="bottom"/>
            <w:hideMark/>
          </w:tcPr>
          <w:p w14:paraId="5F0C5F55"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454" w:type="pct"/>
            <w:tcBorders>
              <w:top w:val="nil"/>
              <w:left w:val="nil"/>
              <w:bottom w:val="single" w:sz="4" w:space="0" w:color="auto"/>
              <w:right w:val="single" w:sz="4" w:space="0" w:color="auto"/>
            </w:tcBorders>
            <w:shd w:val="clear" w:color="auto" w:fill="auto"/>
            <w:noWrap/>
            <w:vAlign w:val="bottom"/>
            <w:hideMark/>
          </w:tcPr>
          <w:p w14:paraId="78B21D89"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642412E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10</w:t>
            </w:r>
          </w:p>
        </w:tc>
        <w:tc>
          <w:tcPr>
            <w:tcW w:w="680" w:type="pct"/>
            <w:vMerge/>
            <w:tcBorders>
              <w:top w:val="nil"/>
              <w:left w:val="single" w:sz="4" w:space="0" w:color="auto"/>
              <w:bottom w:val="single" w:sz="4" w:space="0" w:color="000000"/>
              <w:right w:val="single" w:sz="4" w:space="0" w:color="auto"/>
            </w:tcBorders>
            <w:vAlign w:val="center"/>
            <w:hideMark/>
          </w:tcPr>
          <w:p w14:paraId="56F6AED7"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509E5668"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6565A7A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07DC88C9"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454" w:type="pct"/>
            <w:tcBorders>
              <w:top w:val="nil"/>
              <w:left w:val="nil"/>
              <w:bottom w:val="single" w:sz="4" w:space="0" w:color="auto"/>
              <w:right w:val="single" w:sz="4" w:space="0" w:color="auto"/>
            </w:tcBorders>
            <w:shd w:val="clear" w:color="auto" w:fill="auto"/>
            <w:noWrap/>
            <w:vAlign w:val="bottom"/>
            <w:hideMark/>
          </w:tcPr>
          <w:p w14:paraId="32782A76"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604" w:type="pct"/>
            <w:vMerge/>
            <w:tcBorders>
              <w:top w:val="nil"/>
              <w:left w:val="single" w:sz="4" w:space="0" w:color="auto"/>
              <w:bottom w:val="single" w:sz="4" w:space="0" w:color="000000"/>
              <w:right w:val="single" w:sz="4" w:space="0" w:color="auto"/>
            </w:tcBorders>
            <w:vAlign w:val="center"/>
            <w:hideMark/>
          </w:tcPr>
          <w:p w14:paraId="4701C77C" w14:textId="77777777" w:rsidR="00AC69F3" w:rsidRPr="001D18C1" w:rsidRDefault="00AC69F3">
            <w:pPr>
              <w:spacing w:after="0" w:line="276" w:lineRule="auto"/>
              <w:rPr>
                <w:rFonts w:eastAsia="Times New Roman" w:cstheme="minorHAnsi"/>
                <w:color w:val="000000"/>
                <w:lang w:eastAsia="en-MY"/>
                <w14:ligatures w14:val="none"/>
              </w:rPr>
            </w:pPr>
          </w:p>
        </w:tc>
      </w:tr>
      <w:tr w:rsidR="001D18C1" w:rsidRPr="001D18C1" w14:paraId="6A0517E9" w14:textId="77777777" w:rsidTr="001D18C1">
        <w:trPr>
          <w:trHeight w:val="312"/>
        </w:trPr>
        <w:tc>
          <w:tcPr>
            <w:tcW w:w="540" w:type="pct"/>
            <w:tcBorders>
              <w:top w:val="nil"/>
              <w:left w:val="single" w:sz="4" w:space="0" w:color="auto"/>
              <w:bottom w:val="single" w:sz="4" w:space="0" w:color="auto"/>
              <w:right w:val="single" w:sz="4" w:space="0" w:color="auto"/>
            </w:tcBorders>
            <w:shd w:val="clear" w:color="000000" w:fill="D9D9D9"/>
            <w:noWrap/>
            <w:vAlign w:val="bottom"/>
            <w:hideMark/>
          </w:tcPr>
          <w:p w14:paraId="291B8CB1"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Jun</w:t>
            </w:r>
          </w:p>
        </w:tc>
        <w:tc>
          <w:tcPr>
            <w:tcW w:w="378" w:type="pct"/>
            <w:tcBorders>
              <w:top w:val="nil"/>
              <w:left w:val="nil"/>
              <w:bottom w:val="single" w:sz="4" w:space="0" w:color="auto"/>
              <w:right w:val="single" w:sz="4" w:space="0" w:color="auto"/>
            </w:tcBorders>
            <w:shd w:val="clear" w:color="auto" w:fill="auto"/>
            <w:noWrap/>
            <w:vAlign w:val="bottom"/>
            <w:hideMark/>
          </w:tcPr>
          <w:p w14:paraId="20F1206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29</w:t>
            </w:r>
          </w:p>
        </w:tc>
        <w:tc>
          <w:tcPr>
            <w:tcW w:w="377" w:type="pct"/>
            <w:tcBorders>
              <w:top w:val="nil"/>
              <w:left w:val="nil"/>
              <w:bottom w:val="single" w:sz="4" w:space="0" w:color="auto"/>
              <w:right w:val="single" w:sz="4" w:space="0" w:color="auto"/>
            </w:tcBorders>
            <w:shd w:val="clear" w:color="auto" w:fill="auto"/>
            <w:noWrap/>
            <w:vAlign w:val="bottom"/>
            <w:hideMark/>
          </w:tcPr>
          <w:p w14:paraId="5D757299"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454" w:type="pct"/>
            <w:tcBorders>
              <w:top w:val="nil"/>
              <w:left w:val="nil"/>
              <w:bottom w:val="single" w:sz="4" w:space="0" w:color="auto"/>
              <w:right w:val="single" w:sz="4" w:space="0" w:color="auto"/>
            </w:tcBorders>
            <w:shd w:val="clear" w:color="auto" w:fill="auto"/>
            <w:noWrap/>
            <w:vAlign w:val="bottom"/>
            <w:hideMark/>
          </w:tcPr>
          <w:p w14:paraId="7DBA4D97"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6F3F9D47"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80" w:type="pct"/>
            <w:vMerge/>
            <w:tcBorders>
              <w:top w:val="nil"/>
              <w:left w:val="single" w:sz="4" w:space="0" w:color="auto"/>
              <w:bottom w:val="single" w:sz="4" w:space="0" w:color="000000"/>
              <w:right w:val="single" w:sz="4" w:space="0" w:color="auto"/>
            </w:tcBorders>
            <w:vAlign w:val="center"/>
            <w:hideMark/>
          </w:tcPr>
          <w:p w14:paraId="76819DB5"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658C1EC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378" w:type="pct"/>
            <w:tcBorders>
              <w:top w:val="nil"/>
              <w:left w:val="nil"/>
              <w:bottom w:val="single" w:sz="4" w:space="0" w:color="auto"/>
              <w:right w:val="single" w:sz="4" w:space="0" w:color="auto"/>
            </w:tcBorders>
            <w:shd w:val="clear" w:color="auto" w:fill="auto"/>
            <w:noWrap/>
            <w:vAlign w:val="bottom"/>
            <w:hideMark/>
          </w:tcPr>
          <w:p w14:paraId="4B852257"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4D8334FA"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454" w:type="pct"/>
            <w:tcBorders>
              <w:top w:val="nil"/>
              <w:left w:val="nil"/>
              <w:bottom w:val="single" w:sz="4" w:space="0" w:color="auto"/>
              <w:right w:val="single" w:sz="4" w:space="0" w:color="auto"/>
            </w:tcBorders>
            <w:shd w:val="clear" w:color="auto" w:fill="auto"/>
            <w:noWrap/>
            <w:vAlign w:val="bottom"/>
            <w:hideMark/>
          </w:tcPr>
          <w:p w14:paraId="3D943EB3"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04" w:type="pct"/>
            <w:vMerge/>
            <w:tcBorders>
              <w:top w:val="nil"/>
              <w:left w:val="single" w:sz="4" w:space="0" w:color="auto"/>
              <w:bottom w:val="single" w:sz="4" w:space="0" w:color="000000"/>
              <w:right w:val="single" w:sz="4" w:space="0" w:color="auto"/>
            </w:tcBorders>
            <w:vAlign w:val="center"/>
            <w:hideMark/>
          </w:tcPr>
          <w:p w14:paraId="7B3637BC" w14:textId="77777777" w:rsidR="00AC69F3" w:rsidRPr="001D18C1" w:rsidRDefault="00AC69F3">
            <w:pPr>
              <w:spacing w:after="0" w:line="276" w:lineRule="auto"/>
              <w:rPr>
                <w:rFonts w:eastAsia="Times New Roman" w:cstheme="minorHAnsi"/>
                <w:color w:val="000000"/>
                <w:lang w:eastAsia="en-MY"/>
                <w14:ligatures w14:val="none"/>
              </w:rPr>
            </w:pPr>
          </w:p>
        </w:tc>
      </w:tr>
      <w:tr w:rsidR="001D18C1" w:rsidRPr="001D18C1" w14:paraId="444DBC0F" w14:textId="77777777" w:rsidTr="001D18C1">
        <w:trPr>
          <w:trHeight w:val="312"/>
        </w:trPr>
        <w:tc>
          <w:tcPr>
            <w:tcW w:w="540" w:type="pct"/>
            <w:tcBorders>
              <w:top w:val="nil"/>
              <w:left w:val="single" w:sz="4" w:space="0" w:color="auto"/>
              <w:bottom w:val="single" w:sz="4" w:space="0" w:color="auto"/>
              <w:right w:val="single" w:sz="4" w:space="0" w:color="auto"/>
            </w:tcBorders>
            <w:shd w:val="clear" w:color="000000" w:fill="D9D9D9"/>
            <w:noWrap/>
            <w:vAlign w:val="bottom"/>
            <w:hideMark/>
          </w:tcPr>
          <w:p w14:paraId="60734625"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Jul</w:t>
            </w:r>
          </w:p>
        </w:tc>
        <w:tc>
          <w:tcPr>
            <w:tcW w:w="378" w:type="pct"/>
            <w:tcBorders>
              <w:top w:val="nil"/>
              <w:left w:val="nil"/>
              <w:bottom w:val="single" w:sz="4" w:space="0" w:color="auto"/>
              <w:right w:val="single" w:sz="4" w:space="0" w:color="auto"/>
            </w:tcBorders>
            <w:shd w:val="clear" w:color="auto" w:fill="auto"/>
            <w:noWrap/>
            <w:vAlign w:val="bottom"/>
            <w:hideMark/>
          </w:tcPr>
          <w:p w14:paraId="4156E6F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7" w:type="pct"/>
            <w:tcBorders>
              <w:top w:val="nil"/>
              <w:left w:val="nil"/>
              <w:bottom w:val="single" w:sz="4" w:space="0" w:color="auto"/>
              <w:right w:val="single" w:sz="4" w:space="0" w:color="auto"/>
            </w:tcBorders>
            <w:shd w:val="clear" w:color="auto" w:fill="auto"/>
            <w:noWrap/>
            <w:vAlign w:val="bottom"/>
            <w:hideMark/>
          </w:tcPr>
          <w:p w14:paraId="3DE840D1"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454" w:type="pct"/>
            <w:tcBorders>
              <w:top w:val="nil"/>
              <w:left w:val="nil"/>
              <w:bottom w:val="single" w:sz="4" w:space="0" w:color="auto"/>
              <w:right w:val="single" w:sz="4" w:space="0" w:color="auto"/>
            </w:tcBorders>
            <w:shd w:val="clear" w:color="auto" w:fill="auto"/>
            <w:noWrap/>
            <w:vAlign w:val="bottom"/>
            <w:hideMark/>
          </w:tcPr>
          <w:p w14:paraId="120B61A7"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59AE0155"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15</w:t>
            </w:r>
          </w:p>
        </w:tc>
        <w:tc>
          <w:tcPr>
            <w:tcW w:w="680" w:type="pct"/>
            <w:vMerge/>
            <w:tcBorders>
              <w:top w:val="nil"/>
              <w:left w:val="single" w:sz="4" w:space="0" w:color="auto"/>
              <w:bottom w:val="single" w:sz="4" w:space="0" w:color="000000"/>
              <w:right w:val="single" w:sz="4" w:space="0" w:color="auto"/>
            </w:tcBorders>
            <w:vAlign w:val="center"/>
            <w:hideMark/>
          </w:tcPr>
          <w:p w14:paraId="03760687"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61E52B0E"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2FB192E6"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4A5D6117"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454" w:type="pct"/>
            <w:tcBorders>
              <w:top w:val="nil"/>
              <w:left w:val="nil"/>
              <w:bottom w:val="single" w:sz="4" w:space="0" w:color="auto"/>
              <w:right w:val="single" w:sz="4" w:space="0" w:color="auto"/>
            </w:tcBorders>
            <w:shd w:val="clear" w:color="auto" w:fill="auto"/>
            <w:noWrap/>
            <w:vAlign w:val="bottom"/>
            <w:hideMark/>
          </w:tcPr>
          <w:p w14:paraId="7B627988"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w:t>
            </w:r>
          </w:p>
        </w:tc>
        <w:tc>
          <w:tcPr>
            <w:tcW w:w="604" w:type="pct"/>
            <w:vMerge/>
            <w:tcBorders>
              <w:top w:val="nil"/>
              <w:left w:val="single" w:sz="4" w:space="0" w:color="auto"/>
              <w:bottom w:val="single" w:sz="4" w:space="0" w:color="000000"/>
              <w:right w:val="single" w:sz="4" w:space="0" w:color="auto"/>
            </w:tcBorders>
            <w:vAlign w:val="center"/>
            <w:hideMark/>
          </w:tcPr>
          <w:p w14:paraId="0BDD4FDE" w14:textId="77777777" w:rsidR="00AC69F3" w:rsidRPr="001D18C1" w:rsidRDefault="00AC69F3">
            <w:pPr>
              <w:spacing w:after="0" w:line="276" w:lineRule="auto"/>
              <w:rPr>
                <w:rFonts w:eastAsia="Times New Roman" w:cstheme="minorHAnsi"/>
                <w:color w:val="000000"/>
                <w:lang w:eastAsia="en-MY"/>
                <w14:ligatures w14:val="none"/>
              </w:rPr>
            </w:pPr>
          </w:p>
        </w:tc>
      </w:tr>
      <w:tr w:rsidR="001D18C1" w:rsidRPr="001D18C1" w14:paraId="38D15881" w14:textId="77777777" w:rsidTr="001D18C1">
        <w:trPr>
          <w:trHeight w:val="312"/>
        </w:trPr>
        <w:tc>
          <w:tcPr>
            <w:tcW w:w="540" w:type="pct"/>
            <w:tcBorders>
              <w:top w:val="nil"/>
              <w:left w:val="single" w:sz="4" w:space="0" w:color="auto"/>
              <w:bottom w:val="single" w:sz="4" w:space="0" w:color="auto"/>
              <w:right w:val="single" w:sz="4" w:space="0" w:color="auto"/>
            </w:tcBorders>
            <w:shd w:val="clear" w:color="000000" w:fill="D9D9D9"/>
            <w:noWrap/>
            <w:vAlign w:val="bottom"/>
            <w:hideMark/>
          </w:tcPr>
          <w:p w14:paraId="75345F11"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Aug</w:t>
            </w:r>
          </w:p>
        </w:tc>
        <w:tc>
          <w:tcPr>
            <w:tcW w:w="378" w:type="pct"/>
            <w:tcBorders>
              <w:top w:val="nil"/>
              <w:left w:val="nil"/>
              <w:bottom w:val="single" w:sz="4" w:space="0" w:color="auto"/>
              <w:right w:val="single" w:sz="4" w:space="0" w:color="auto"/>
            </w:tcBorders>
            <w:shd w:val="clear" w:color="auto" w:fill="auto"/>
            <w:noWrap/>
            <w:vAlign w:val="bottom"/>
            <w:hideMark/>
          </w:tcPr>
          <w:p w14:paraId="75300449"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7" w:type="pct"/>
            <w:tcBorders>
              <w:top w:val="nil"/>
              <w:left w:val="nil"/>
              <w:bottom w:val="single" w:sz="4" w:space="0" w:color="auto"/>
              <w:right w:val="single" w:sz="4" w:space="0" w:color="auto"/>
            </w:tcBorders>
            <w:shd w:val="clear" w:color="auto" w:fill="auto"/>
            <w:noWrap/>
            <w:vAlign w:val="bottom"/>
            <w:hideMark/>
          </w:tcPr>
          <w:p w14:paraId="4E21612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454" w:type="pct"/>
            <w:tcBorders>
              <w:top w:val="nil"/>
              <w:left w:val="nil"/>
              <w:bottom w:val="single" w:sz="4" w:space="0" w:color="auto"/>
              <w:right w:val="single" w:sz="4" w:space="0" w:color="auto"/>
            </w:tcBorders>
            <w:shd w:val="clear" w:color="auto" w:fill="auto"/>
            <w:noWrap/>
            <w:vAlign w:val="bottom"/>
            <w:hideMark/>
          </w:tcPr>
          <w:p w14:paraId="7197E529"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6B3F3C3F"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80" w:type="pct"/>
            <w:vMerge/>
            <w:tcBorders>
              <w:top w:val="nil"/>
              <w:left w:val="single" w:sz="4" w:space="0" w:color="auto"/>
              <w:bottom w:val="single" w:sz="4" w:space="0" w:color="000000"/>
              <w:right w:val="single" w:sz="4" w:space="0" w:color="auto"/>
            </w:tcBorders>
            <w:vAlign w:val="center"/>
            <w:hideMark/>
          </w:tcPr>
          <w:p w14:paraId="73F71B85"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69E7A70A"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77000FDC"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586D53F8"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454" w:type="pct"/>
            <w:tcBorders>
              <w:top w:val="nil"/>
              <w:left w:val="nil"/>
              <w:bottom w:val="single" w:sz="4" w:space="0" w:color="auto"/>
              <w:right w:val="single" w:sz="4" w:space="0" w:color="auto"/>
            </w:tcBorders>
            <w:shd w:val="clear" w:color="auto" w:fill="auto"/>
            <w:noWrap/>
            <w:vAlign w:val="bottom"/>
            <w:hideMark/>
          </w:tcPr>
          <w:p w14:paraId="753B4468"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04" w:type="pct"/>
            <w:vMerge/>
            <w:tcBorders>
              <w:top w:val="nil"/>
              <w:left w:val="single" w:sz="4" w:space="0" w:color="auto"/>
              <w:bottom w:val="single" w:sz="4" w:space="0" w:color="000000"/>
              <w:right w:val="single" w:sz="4" w:space="0" w:color="auto"/>
            </w:tcBorders>
            <w:vAlign w:val="center"/>
            <w:hideMark/>
          </w:tcPr>
          <w:p w14:paraId="7DBC3886" w14:textId="77777777" w:rsidR="00AC69F3" w:rsidRPr="001D18C1" w:rsidRDefault="00AC69F3">
            <w:pPr>
              <w:spacing w:after="0" w:line="276" w:lineRule="auto"/>
              <w:rPr>
                <w:rFonts w:eastAsia="Times New Roman" w:cstheme="minorHAnsi"/>
                <w:color w:val="000000"/>
                <w:lang w:eastAsia="en-MY"/>
                <w14:ligatures w14:val="none"/>
              </w:rPr>
            </w:pPr>
          </w:p>
        </w:tc>
      </w:tr>
      <w:tr w:rsidR="001D18C1" w:rsidRPr="001D18C1" w14:paraId="6AE17A4B" w14:textId="77777777" w:rsidTr="001D18C1">
        <w:trPr>
          <w:trHeight w:val="312"/>
        </w:trPr>
        <w:tc>
          <w:tcPr>
            <w:tcW w:w="540" w:type="pct"/>
            <w:tcBorders>
              <w:top w:val="nil"/>
              <w:left w:val="single" w:sz="4" w:space="0" w:color="auto"/>
              <w:bottom w:val="single" w:sz="4" w:space="0" w:color="auto"/>
              <w:right w:val="single" w:sz="4" w:space="0" w:color="auto"/>
            </w:tcBorders>
            <w:shd w:val="clear" w:color="000000" w:fill="D9D9D9"/>
            <w:noWrap/>
            <w:vAlign w:val="bottom"/>
            <w:hideMark/>
          </w:tcPr>
          <w:p w14:paraId="523D0F06"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Sep</w:t>
            </w:r>
          </w:p>
        </w:tc>
        <w:tc>
          <w:tcPr>
            <w:tcW w:w="378" w:type="pct"/>
            <w:tcBorders>
              <w:top w:val="nil"/>
              <w:left w:val="nil"/>
              <w:bottom w:val="single" w:sz="4" w:space="0" w:color="auto"/>
              <w:right w:val="single" w:sz="4" w:space="0" w:color="auto"/>
            </w:tcBorders>
            <w:shd w:val="clear" w:color="auto" w:fill="auto"/>
            <w:noWrap/>
            <w:vAlign w:val="bottom"/>
            <w:hideMark/>
          </w:tcPr>
          <w:p w14:paraId="0B7641EF"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7" w:type="pct"/>
            <w:tcBorders>
              <w:top w:val="nil"/>
              <w:left w:val="nil"/>
              <w:bottom w:val="single" w:sz="4" w:space="0" w:color="auto"/>
              <w:right w:val="single" w:sz="4" w:space="0" w:color="auto"/>
            </w:tcBorders>
            <w:shd w:val="clear" w:color="auto" w:fill="auto"/>
            <w:noWrap/>
            <w:vAlign w:val="bottom"/>
            <w:hideMark/>
          </w:tcPr>
          <w:p w14:paraId="52CC1EC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454" w:type="pct"/>
            <w:tcBorders>
              <w:top w:val="nil"/>
              <w:left w:val="nil"/>
              <w:bottom w:val="single" w:sz="4" w:space="0" w:color="auto"/>
              <w:right w:val="single" w:sz="4" w:space="0" w:color="auto"/>
            </w:tcBorders>
            <w:shd w:val="clear" w:color="auto" w:fill="auto"/>
            <w:noWrap/>
            <w:vAlign w:val="bottom"/>
            <w:hideMark/>
          </w:tcPr>
          <w:p w14:paraId="7BC49D0A"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40C97B0C"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16</w:t>
            </w:r>
          </w:p>
        </w:tc>
        <w:tc>
          <w:tcPr>
            <w:tcW w:w="680" w:type="pct"/>
            <w:vMerge/>
            <w:tcBorders>
              <w:top w:val="nil"/>
              <w:left w:val="single" w:sz="4" w:space="0" w:color="auto"/>
              <w:bottom w:val="single" w:sz="4" w:space="0" w:color="000000"/>
              <w:right w:val="single" w:sz="4" w:space="0" w:color="auto"/>
            </w:tcBorders>
            <w:vAlign w:val="center"/>
            <w:hideMark/>
          </w:tcPr>
          <w:p w14:paraId="0C82634A"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0127BEE4"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6CD2DC5C"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705CA3B7"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454" w:type="pct"/>
            <w:tcBorders>
              <w:top w:val="nil"/>
              <w:left w:val="nil"/>
              <w:bottom w:val="single" w:sz="4" w:space="0" w:color="auto"/>
              <w:right w:val="single" w:sz="4" w:space="0" w:color="auto"/>
            </w:tcBorders>
            <w:shd w:val="clear" w:color="auto" w:fill="auto"/>
            <w:noWrap/>
            <w:vAlign w:val="bottom"/>
            <w:hideMark/>
          </w:tcPr>
          <w:p w14:paraId="2D01973F"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w:t>
            </w:r>
          </w:p>
        </w:tc>
        <w:tc>
          <w:tcPr>
            <w:tcW w:w="604" w:type="pct"/>
            <w:vMerge/>
            <w:tcBorders>
              <w:top w:val="nil"/>
              <w:left w:val="single" w:sz="4" w:space="0" w:color="auto"/>
              <w:bottom w:val="single" w:sz="4" w:space="0" w:color="000000"/>
              <w:right w:val="single" w:sz="4" w:space="0" w:color="auto"/>
            </w:tcBorders>
            <w:vAlign w:val="center"/>
            <w:hideMark/>
          </w:tcPr>
          <w:p w14:paraId="311417CA" w14:textId="77777777" w:rsidR="00AC69F3" w:rsidRPr="001D18C1" w:rsidRDefault="00AC69F3">
            <w:pPr>
              <w:spacing w:after="0" w:line="276" w:lineRule="auto"/>
              <w:rPr>
                <w:rFonts w:eastAsia="Times New Roman" w:cstheme="minorHAnsi"/>
                <w:color w:val="000000"/>
                <w:lang w:eastAsia="en-MY"/>
                <w14:ligatures w14:val="none"/>
              </w:rPr>
            </w:pPr>
          </w:p>
        </w:tc>
      </w:tr>
      <w:tr w:rsidR="001D18C1" w:rsidRPr="001D18C1" w14:paraId="29091528" w14:textId="77777777" w:rsidTr="001D18C1">
        <w:trPr>
          <w:trHeight w:val="312"/>
        </w:trPr>
        <w:tc>
          <w:tcPr>
            <w:tcW w:w="540" w:type="pct"/>
            <w:tcBorders>
              <w:top w:val="nil"/>
              <w:left w:val="single" w:sz="4" w:space="0" w:color="auto"/>
              <w:bottom w:val="single" w:sz="4" w:space="0" w:color="auto"/>
              <w:right w:val="single" w:sz="4" w:space="0" w:color="auto"/>
            </w:tcBorders>
            <w:shd w:val="clear" w:color="000000" w:fill="D9D9D9"/>
            <w:noWrap/>
            <w:vAlign w:val="bottom"/>
            <w:hideMark/>
          </w:tcPr>
          <w:p w14:paraId="671D8E3F"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Oct</w:t>
            </w:r>
          </w:p>
        </w:tc>
        <w:tc>
          <w:tcPr>
            <w:tcW w:w="378" w:type="pct"/>
            <w:tcBorders>
              <w:top w:val="nil"/>
              <w:left w:val="nil"/>
              <w:bottom w:val="single" w:sz="4" w:space="0" w:color="auto"/>
              <w:right w:val="single" w:sz="4" w:space="0" w:color="auto"/>
            </w:tcBorders>
            <w:shd w:val="clear" w:color="auto" w:fill="auto"/>
            <w:noWrap/>
            <w:vAlign w:val="bottom"/>
            <w:hideMark/>
          </w:tcPr>
          <w:p w14:paraId="73E70297"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7" w:type="pct"/>
            <w:tcBorders>
              <w:top w:val="nil"/>
              <w:left w:val="nil"/>
              <w:bottom w:val="single" w:sz="4" w:space="0" w:color="auto"/>
              <w:right w:val="single" w:sz="4" w:space="0" w:color="auto"/>
            </w:tcBorders>
            <w:shd w:val="clear" w:color="auto" w:fill="auto"/>
            <w:noWrap/>
            <w:vAlign w:val="bottom"/>
            <w:hideMark/>
          </w:tcPr>
          <w:p w14:paraId="005B56C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454" w:type="pct"/>
            <w:tcBorders>
              <w:top w:val="nil"/>
              <w:left w:val="nil"/>
              <w:bottom w:val="single" w:sz="4" w:space="0" w:color="auto"/>
              <w:right w:val="single" w:sz="4" w:space="0" w:color="auto"/>
            </w:tcBorders>
            <w:shd w:val="clear" w:color="auto" w:fill="auto"/>
            <w:noWrap/>
            <w:vAlign w:val="bottom"/>
            <w:hideMark/>
          </w:tcPr>
          <w:p w14:paraId="4B1D47A4"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3D524AA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80" w:type="pct"/>
            <w:vMerge/>
            <w:tcBorders>
              <w:top w:val="nil"/>
              <w:left w:val="single" w:sz="4" w:space="0" w:color="auto"/>
              <w:bottom w:val="single" w:sz="4" w:space="0" w:color="000000"/>
              <w:right w:val="single" w:sz="4" w:space="0" w:color="auto"/>
            </w:tcBorders>
            <w:vAlign w:val="center"/>
            <w:hideMark/>
          </w:tcPr>
          <w:p w14:paraId="1905C181"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0CDD427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1F4C79F9"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53F000A6"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454" w:type="pct"/>
            <w:tcBorders>
              <w:top w:val="nil"/>
              <w:left w:val="nil"/>
              <w:bottom w:val="single" w:sz="4" w:space="0" w:color="auto"/>
              <w:right w:val="single" w:sz="4" w:space="0" w:color="auto"/>
            </w:tcBorders>
            <w:shd w:val="clear" w:color="auto" w:fill="auto"/>
            <w:noWrap/>
            <w:vAlign w:val="bottom"/>
            <w:hideMark/>
          </w:tcPr>
          <w:p w14:paraId="3955CD2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04" w:type="pct"/>
            <w:vMerge/>
            <w:tcBorders>
              <w:top w:val="nil"/>
              <w:left w:val="single" w:sz="4" w:space="0" w:color="auto"/>
              <w:bottom w:val="single" w:sz="4" w:space="0" w:color="000000"/>
              <w:right w:val="single" w:sz="4" w:space="0" w:color="auto"/>
            </w:tcBorders>
            <w:vAlign w:val="center"/>
            <w:hideMark/>
          </w:tcPr>
          <w:p w14:paraId="2BAD0E44" w14:textId="77777777" w:rsidR="00AC69F3" w:rsidRPr="001D18C1" w:rsidRDefault="00AC69F3">
            <w:pPr>
              <w:spacing w:after="0" w:line="276" w:lineRule="auto"/>
              <w:rPr>
                <w:rFonts w:eastAsia="Times New Roman" w:cstheme="minorHAnsi"/>
                <w:color w:val="000000"/>
                <w:lang w:eastAsia="en-MY"/>
                <w14:ligatures w14:val="none"/>
              </w:rPr>
            </w:pPr>
          </w:p>
        </w:tc>
      </w:tr>
      <w:tr w:rsidR="001D18C1" w:rsidRPr="001D18C1" w14:paraId="241DC36B" w14:textId="77777777" w:rsidTr="001D18C1">
        <w:trPr>
          <w:trHeight w:val="312"/>
        </w:trPr>
        <w:tc>
          <w:tcPr>
            <w:tcW w:w="540" w:type="pct"/>
            <w:tcBorders>
              <w:top w:val="nil"/>
              <w:left w:val="single" w:sz="4" w:space="0" w:color="auto"/>
              <w:bottom w:val="single" w:sz="4" w:space="0" w:color="auto"/>
              <w:right w:val="single" w:sz="4" w:space="0" w:color="auto"/>
            </w:tcBorders>
            <w:shd w:val="clear" w:color="000000" w:fill="D9D9D9"/>
            <w:noWrap/>
            <w:vAlign w:val="bottom"/>
            <w:hideMark/>
          </w:tcPr>
          <w:p w14:paraId="5C7D59D3"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Nov</w:t>
            </w:r>
          </w:p>
        </w:tc>
        <w:tc>
          <w:tcPr>
            <w:tcW w:w="378" w:type="pct"/>
            <w:tcBorders>
              <w:top w:val="nil"/>
              <w:left w:val="nil"/>
              <w:bottom w:val="single" w:sz="4" w:space="0" w:color="auto"/>
              <w:right w:val="single" w:sz="4" w:space="0" w:color="auto"/>
            </w:tcBorders>
            <w:shd w:val="clear" w:color="auto" w:fill="auto"/>
            <w:noWrap/>
            <w:vAlign w:val="bottom"/>
            <w:hideMark/>
          </w:tcPr>
          <w:p w14:paraId="4FEBD9A1"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56</w:t>
            </w:r>
          </w:p>
        </w:tc>
        <w:tc>
          <w:tcPr>
            <w:tcW w:w="377" w:type="pct"/>
            <w:tcBorders>
              <w:top w:val="nil"/>
              <w:left w:val="nil"/>
              <w:bottom w:val="single" w:sz="4" w:space="0" w:color="auto"/>
              <w:right w:val="single" w:sz="4" w:space="0" w:color="auto"/>
            </w:tcBorders>
            <w:shd w:val="clear" w:color="auto" w:fill="auto"/>
            <w:noWrap/>
            <w:vAlign w:val="bottom"/>
            <w:hideMark/>
          </w:tcPr>
          <w:p w14:paraId="2608D77F"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454" w:type="pct"/>
            <w:tcBorders>
              <w:top w:val="nil"/>
              <w:left w:val="nil"/>
              <w:bottom w:val="single" w:sz="4" w:space="0" w:color="auto"/>
              <w:right w:val="single" w:sz="4" w:space="0" w:color="auto"/>
            </w:tcBorders>
            <w:shd w:val="clear" w:color="auto" w:fill="auto"/>
            <w:noWrap/>
            <w:vAlign w:val="bottom"/>
            <w:hideMark/>
          </w:tcPr>
          <w:p w14:paraId="3C3FED17"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7B776FE8"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16</w:t>
            </w:r>
          </w:p>
        </w:tc>
        <w:tc>
          <w:tcPr>
            <w:tcW w:w="680" w:type="pct"/>
            <w:vMerge/>
            <w:tcBorders>
              <w:top w:val="nil"/>
              <w:left w:val="single" w:sz="4" w:space="0" w:color="auto"/>
              <w:bottom w:val="single" w:sz="4" w:space="0" w:color="000000"/>
              <w:right w:val="single" w:sz="4" w:space="0" w:color="auto"/>
            </w:tcBorders>
            <w:vAlign w:val="center"/>
            <w:hideMark/>
          </w:tcPr>
          <w:p w14:paraId="300D0E58"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7FEC1191"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14</w:t>
            </w:r>
          </w:p>
        </w:tc>
        <w:tc>
          <w:tcPr>
            <w:tcW w:w="378" w:type="pct"/>
            <w:tcBorders>
              <w:top w:val="nil"/>
              <w:left w:val="nil"/>
              <w:bottom w:val="single" w:sz="4" w:space="0" w:color="auto"/>
              <w:right w:val="single" w:sz="4" w:space="0" w:color="auto"/>
            </w:tcBorders>
            <w:shd w:val="clear" w:color="auto" w:fill="auto"/>
            <w:noWrap/>
            <w:vAlign w:val="bottom"/>
            <w:hideMark/>
          </w:tcPr>
          <w:p w14:paraId="1E6AF272"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07E3C22E"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454" w:type="pct"/>
            <w:tcBorders>
              <w:top w:val="nil"/>
              <w:left w:val="nil"/>
              <w:bottom w:val="single" w:sz="4" w:space="0" w:color="auto"/>
              <w:right w:val="single" w:sz="4" w:space="0" w:color="auto"/>
            </w:tcBorders>
            <w:shd w:val="clear" w:color="auto" w:fill="auto"/>
            <w:noWrap/>
            <w:vAlign w:val="bottom"/>
            <w:hideMark/>
          </w:tcPr>
          <w:p w14:paraId="479D0C1E"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5</w:t>
            </w:r>
          </w:p>
        </w:tc>
        <w:tc>
          <w:tcPr>
            <w:tcW w:w="604" w:type="pct"/>
            <w:vMerge/>
            <w:tcBorders>
              <w:top w:val="nil"/>
              <w:left w:val="single" w:sz="4" w:space="0" w:color="auto"/>
              <w:bottom w:val="single" w:sz="4" w:space="0" w:color="000000"/>
              <w:right w:val="single" w:sz="4" w:space="0" w:color="auto"/>
            </w:tcBorders>
            <w:vAlign w:val="center"/>
            <w:hideMark/>
          </w:tcPr>
          <w:p w14:paraId="6EE6B795" w14:textId="77777777" w:rsidR="00AC69F3" w:rsidRPr="001D18C1" w:rsidRDefault="00AC69F3">
            <w:pPr>
              <w:spacing w:after="0" w:line="276" w:lineRule="auto"/>
              <w:rPr>
                <w:rFonts w:eastAsia="Times New Roman" w:cstheme="minorHAnsi"/>
                <w:color w:val="000000"/>
                <w:lang w:eastAsia="en-MY"/>
                <w14:ligatures w14:val="none"/>
              </w:rPr>
            </w:pPr>
          </w:p>
        </w:tc>
      </w:tr>
      <w:tr w:rsidR="001D18C1" w:rsidRPr="001D18C1" w14:paraId="317A64F2" w14:textId="77777777" w:rsidTr="001D18C1">
        <w:trPr>
          <w:trHeight w:val="312"/>
        </w:trPr>
        <w:tc>
          <w:tcPr>
            <w:tcW w:w="540" w:type="pct"/>
            <w:tcBorders>
              <w:top w:val="nil"/>
              <w:left w:val="single" w:sz="4" w:space="0" w:color="auto"/>
              <w:bottom w:val="single" w:sz="4" w:space="0" w:color="auto"/>
              <w:right w:val="single" w:sz="4" w:space="0" w:color="auto"/>
            </w:tcBorders>
            <w:shd w:val="clear" w:color="000000" w:fill="D9D9D9"/>
            <w:noWrap/>
            <w:vAlign w:val="bottom"/>
            <w:hideMark/>
          </w:tcPr>
          <w:p w14:paraId="24DEB61E" w14:textId="77777777" w:rsidR="00AC69F3" w:rsidRPr="001D18C1" w:rsidRDefault="00AC69F3" w:rsidP="006D4444">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Dec</w:t>
            </w:r>
          </w:p>
        </w:tc>
        <w:tc>
          <w:tcPr>
            <w:tcW w:w="378" w:type="pct"/>
            <w:tcBorders>
              <w:top w:val="nil"/>
              <w:left w:val="nil"/>
              <w:bottom w:val="single" w:sz="4" w:space="0" w:color="auto"/>
              <w:right w:val="single" w:sz="4" w:space="0" w:color="auto"/>
            </w:tcBorders>
            <w:shd w:val="clear" w:color="auto" w:fill="auto"/>
            <w:noWrap/>
            <w:vAlign w:val="bottom"/>
            <w:hideMark/>
          </w:tcPr>
          <w:p w14:paraId="0EFD5300"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7" w:type="pct"/>
            <w:tcBorders>
              <w:top w:val="nil"/>
              <w:left w:val="nil"/>
              <w:bottom w:val="single" w:sz="4" w:space="0" w:color="auto"/>
              <w:right w:val="single" w:sz="4" w:space="0" w:color="auto"/>
            </w:tcBorders>
            <w:shd w:val="clear" w:color="auto" w:fill="auto"/>
            <w:noWrap/>
            <w:vAlign w:val="bottom"/>
            <w:hideMark/>
          </w:tcPr>
          <w:p w14:paraId="2765E006"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23</w:t>
            </w:r>
          </w:p>
        </w:tc>
        <w:tc>
          <w:tcPr>
            <w:tcW w:w="454" w:type="pct"/>
            <w:tcBorders>
              <w:top w:val="nil"/>
              <w:left w:val="nil"/>
              <w:bottom w:val="single" w:sz="4" w:space="0" w:color="auto"/>
              <w:right w:val="single" w:sz="4" w:space="0" w:color="auto"/>
            </w:tcBorders>
            <w:shd w:val="clear" w:color="auto" w:fill="auto"/>
            <w:noWrap/>
            <w:vAlign w:val="bottom"/>
            <w:hideMark/>
          </w:tcPr>
          <w:p w14:paraId="0A50026D"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3A79C493"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80" w:type="pct"/>
            <w:vMerge/>
            <w:tcBorders>
              <w:top w:val="nil"/>
              <w:left w:val="single" w:sz="4" w:space="0" w:color="auto"/>
              <w:bottom w:val="single" w:sz="4" w:space="0" w:color="000000"/>
              <w:right w:val="single" w:sz="4" w:space="0" w:color="auto"/>
            </w:tcBorders>
            <w:vAlign w:val="center"/>
            <w:hideMark/>
          </w:tcPr>
          <w:p w14:paraId="6C76FEFC"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377" w:type="pct"/>
            <w:tcBorders>
              <w:top w:val="nil"/>
              <w:left w:val="nil"/>
              <w:bottom w:val="single" w:sz="4" w:space="0" w:color="auto"/>
              <w:right w:val="single" w:sz="4" w:space="0" w:color="auto"/>
            </w:tcBorders>
            <w:shd w:val="clear" w:color="auto" w:fill="auto"/>
            <w:noWrap/>
            <w:vAlign w:val="bottom"/>
            <w:hideMark/>
          </w:tcPr>
          <w:p w14:paraId="2C21039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378" w:type="pct"/>
            <w:tcBorders>
              <w:top w:val="nil"/>
              <w:left w:val="nil"/>
              <w:bottom w:val="single" w:sz="4" w:space="0" w:color="auto"/>
              <w:right w:val="single" w:sz="4" w:space="0" w:color="auto"/>
            </w:tcBorders>
            <w:shd w:val="clear" w:color="auto" w:fill="auto"/>
            <w:noWrap/>
            <w:vAlign w:val="bottom"/>
            <w:hideMark/>
          </w:tcPr>
          <w:p w14:paraId="0994271B"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7</w:t>
            </w:r>
          </w:p>
        </w:tc>
        <w:tc>
          <w:tcPr>
            <w:tcW w:w="378" w:type="pct"/>
            <w:tcBorders>
              <w:top w:val="nil"/>
              <w:left w:val="nil"/>
              <w:bottom w:val="single" w:sz="4" w:space="0" w:color="auto"/>
              <w:right w:val="single" w:sz="4" w:space="0" w:color="auto"/>
            </w:tcBorders>
            <w:shd w:val="clear" w:color="auto" w:fill="auto"/>
            <w:noWrap/>
            <w:vAlign w:val="bottom"/>
            <w:hideMark/>
          </w:tcPr>
          <w:p w14:paraId="13ACE977" w14:textId="77777777" w:rsidR="00AC69F3" w:rsidRPr="001D18C1" w:rsidRDefault="00AC69F3">
            <w:pPr>
              <w:spacing w:after="0" w:line="276" w:lineRule="auto"/>
              <w:jc w:val="center"/>
              <w:rPr>
                <w:rFonts w:eastAsia="Times New Roman" w:cstheme="minorHAnsi"/>
                <w:color w:val="000000"/>
                <w:lang w:eastAsia="en-MY"/>
                <w14:ligatures w14:val="none"/>
              </w:rPr>
            </w:pPr>
          </w:p>
        </w:tc>
        <w:tc>
          <w:tcPr>
            <w:tcW w:w="454" w:type="pct"/>
            <w:tcBorders>
              <w:top w:val="nil"/>
              <w:left w:val="nil"/>
              <w:bottom w:val="single" w:sz="4" w:space="0" w:color="auto"/>
              <w:right w:val="single" w:sz="4" w:space="0" w:color="auto"/>
            </w:tcBorders>
            <w:shd w:val="clear" w:color="auto" w:fill="auto"/>
            <w:noWrap/>
            <w:vAlign w:val="bottom"/>
            <w:hideMark/>
          </w:tcPr>
          <w:p w14:paraId="6B85259D" w14:textId="77777777" w:rsidR="00AC69F3" w:rsidRPr="001D18C1" w:rsidRDefault="00AC69F3">
            <w:pPr>
              <w:spacing w:after="0" w:line="276" w:lineRule="auto"/>
              <w:jc w:val="center"/>
              <w:rPr>
                <w:rFonts w:eastAsia="Times New Roman" w:cstheme="minorHAnsi"/>
                <w:color w:val="000000"/>
                <w:lang w:eastAsia="en-MY"/>
                <w14:ligatures w14:val="none"/>
              </w:rPr>
            </w:pPr>
            <w:r w:rsidRPr="001D18C1">
              <w:rPr>
                <w:rFonts w:eastAsia="Times New Roman" w:cstheme="minorHAnsi"/>
                <w:color w:val="000000"/>
                <w:lang w:eastAsia="en-MY"/>
                <w14:ligatures w14:val="none"/>
              </w:rPr>
              <w:t>-</w:t>
            </w:r>
          </w:p>
        </w:tc>
        <w:tc>
          <w:tcPr>
            <w:tcW w:w="604" w:type="pct"/>
            <w:vMerge/>
            <w:tcBorders>
              <w:top w:val="nil"/>
              <w:left w:val="single" w:sz="4" w:space="0" w:color="auto"/>
              <w:bottom w:val="single" w:sz="4" w:space="0" w:color="000000"/>
              <w:right w:val="single" w:sz="4" w:space="0" w:color="auto"/>
            </w:tcBorders>
            <w:vAlign w:val="center"/>
            <w:hideMark/>
          </w:tcPr>
          <w:p w14:paraId="6E00D864" w14:textId="77777777" w:rsidR="00AC69F3" w:rsidRPr="001D18C1" w:rsidRDefault="00AC69F3">
            <w:pPr>
              <w:spacing w:after="0" w:line="276" w:lineRule="auto"/>
              <w:rPr>
                <w:rFonts w:eastAsia="Times New Roman" w:cstheme="minorHAnsi"/>
                <w:color w:val="000000"/>
                <w:lang w:eastAsia="en-MY"/>
                <w14:ligatures w14:val="none"/>
              </w:rPr>
            </w:pPr>
          </w:p>
        </w:tc>
      </w:tr>
    </w:tbl>
    <w:p w14:paraId="0B12F1F8" w14:textId="65982B9A" w:rsidR="00C221DA" w:rsidRDefault="00522200" w:rsidP="00A232E2">
      <w:pPr>
        <w:spacing w:after="0" w:line="276" w:lineRule="auto"/>
        <w:ind w:firstLine="720"/>
        <w:jc w:val="both"/>
        <w:rPr>
          <w:i/>
          <w:iCs/>
        </w:rPr>
      </w:pPr>
      <w:r w:rsidRPr="007E37B7">
        <w:rPr>
          <w:i/>
          <w:iCs/>
        </w:rPr>
        <w:t xml:space="preserve">Remark: FGVR Tawau only do the analysis when plant </w:t>
      </w:r>
      <w:r w:rsidR="007E37B7" w:rsidRPr="007E37B7">
        <w:rPr>
          <w:i/>
          <w:iCs/>
        </w:rPr>
        <w:t xml:space="preserve">is </w:t>
      </w:r>
      <w:r w:rsidRPr="007E37B7">
        <w:rPr>
          <w:i/>
          <w:iCs/>
        </w:rPr>
        <w:t>running</w:t>
      </w:r>
    </w:p>
    <w:p w14:paraId="515AC8D1" w14:textId="77777777" w:rsidR="001D18C1" w:rsidRDefault="001D18C1" w:rsidP="00087802">
      <w:pPr>
        <w:spacing w:after="0" w:line="276" w:lineRule="auto"/>
        <w:ind w:firstLine="720"/>
        <w:jc w:val="both"/>
      </w:pPr>
    </w:p>
    <w:p w14:paraId="057E8222" w14:textId="4C6081C8" w:rsidR="00813930" w:rsidRPr="007E37B7" w:rsidRDefault="00813930" w:rsidP="00087802">
      <w:pPr>
        <w:spacing w:after="0" w:line="276" w:lineRule="auto"/>
        <w:ind w:left="426"/>
        <w:jc w:val="both"/>
        <w:rPr>
          <w:b/>
          <w:bCs/>
          <w:u w:val="single"/>
        </w:rPr>
      </w:pPr>
      <w:r w:rsidRPr="007E37B7">
        <w:rPr>
          <w:b/>
          <w:bCs/>
          <w:u w:val="single"/>
        </w:rPr>
        <w:t xml:space="preserve">Facility: </w:t>
      </w:r>
      <w:r w:rsidR="00EF7143">
        <w:rPr>
          <w:b/>
          <w:bCs/>
          <w:u w:val="single"/>
        </w:rPr>
        <w:t>Refinery D</w:t>
      </w:r>
    </w:p>
    <w:tbl>
      <w:tblPr>
        <w:tblW w:w="5188" w:type="pct"/>
        <w:tblInd w:w="421" w:type="dxa"/>
        <w:tblLayout w:type="fixed"/>
        <w:tblLook w:val="04A0" w:firstRow="1" w:lastRow="0" w:firstColumn="1" w:lastColumn="0" w:noHBand="0" w:noVBand="1"/>
      </w:tblPr>
      <w:tblGrid>
        <w:gridCol w:w="996"/>
        <w:gridCol w:w="710"/>
        <w:gridCol w:w="707"/>
        <w:gridCol w:w="849"/>
        <w:gridCol w:w="711"/>
        <w:gridCol w:w="1274"/>
        <w:gridCol w:w="709"/>
        <w:gridCol w:w="709"/>
        <w:gridCol w:w="709"/>
        <w:gridCol w:w="849"/>
        <w:gridCol w:w="1132"/>
      </w:tblGrid>
      <w:tr w:rsidR="001D18C1" w:rsidRPr="0045059B" w14:paraId="6AE5524D" w14:textId="77777777" w:rsidTr="0045059B">
        <w:trPr>
          <w:trHeight w:val="312"/>
        </w:trPr>
        <w:tc>
          <w:tcPr>
            <w:tcW w:w="532"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17522D" w14:textId="77777777" w:rsidR="004F2D2A" w:rsidRPr="0045059B" w:rsidRDefault="004F2D2A" w:rsidP="006D4444">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Months/ Year</w:t>
            </w:r>
          </w:p>
        </w:tc>
        <w:tc>
          <w:tcPr>
            <w:tcW w:w="1591" w:type="pct"/>
            <w:gridSpan w:val="4"/>
            <w:tcBorders>
              <w:top w:val="single" w:sz="4" w:space="0" w:color="auto"/>
              <w:left w:val="nil"/>
              <w:bottom w:val="single" w:sz="4" w:space="0" w:color="auto"/>
              <w:right w:val="single" w:sz="4" w:space="0" w:color="000000"/>
            </w:tcBorders>
            <w:shd w:val="clear" w:color="000000" w:fill="F7C7AC"/>
            <w:noWrap/>
            <w:vAlign w:val="center"/>
            <w:hideMark/>
          </w:tcPr>
          <w:p w14:paraId="3FB865B5"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COD Result (ppm)</w:t>
            </w:r>
          </w:p>
        </w:tc>
        <w:tc>
          <w:tcPr>
            <w:tcW w:w="681" w:type="pct"/>
            <w:tcBorders>
              <w:top w:val="single" w:sz="4" w:space="0" w:color="auto"/>
              <w:left w:val="nil"/>
              <w:bottom w:val="single" w:sz="4" w:space="0" w:color="auto"/>
              <w:right w:val="single" w:sz="4" w:space="0" w:color="auto"/>
            </w:tcBorders>
            <w:shd w:val="clear" w:color="000000" w:fill="F7C7AC"/>
            <w:noWrap/>
            <w:vAlign w:val="center"/>
            <w:hideMark/>
          </w:tcPr>
          <w:p w14:paraId="2022B709"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COD Target</w:t>
            </w:r>
          </w:p>
        </w:tc>
        <w:tc>
          <w:tcPr>
            <w:tcW w:w="1591" w:type="pct"/>
            <w:gridSpan w:val="4"/>
            <w:tcBorders>
              <w:top w:val="single" w:sz="4" w:space="0" w:color="auto"/>
              <w:left w:val="nil"/>
              <w:bottom w:val="single" w:sz="4" w:space="0" w:color="auto"/>
              <w:right w:val="single" w:sz="4" w:space="0" w:color="000000"/>
            </w:tcBorders>
            <w:shd w:val="clear" w:color="000000" w:fill="CAEDFB"/>
            <w:noWrap/>
            <w:vAlign w:val="center"/>
            <w:hideMark/>
          </w:tcPr>
          <w:p w14:paraId="6ED4856C"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BOD Result (ppm)</w:t>
            </w:r>
          </w:p>
        </w:tc>
        <w:tc>
          <w:tcPr>
            <w:tcW w:w="605" w:type="pct"/>
            <w:tcBorders>
              <w:top w:val="single" w:sz="4" w:space="0" w:color="auto"/>
              <w:left w:val="nil"/>
              <w:bottom w:val="single" w:sz="4" w:space="0" w:color="auto"/>
              <w:right w:val="single" w:sz="4" w:space="0" w:color="auto"/>
            </w:tcBorders>
            <w:shd w:val="clear" w:color="000000" w:fill="CAEDFB"/>
            <w:noWrap/>
            <w:vAlign w:val="center"/>
            <w:hideMark/>
          </w:tcPr>
          <w:p w14:paraId="6A0F6011"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BOD Target</w:t>
            </w:r>
          </w:p>
        </w:tc>
      </w:tr>
      <w:tr w:rsidR="001D18C1" w:rsidRPr="0045059B" w14:paraId="38DBBB4B" w14:textId="77777777" w:rsidTr="0045059B">
        <w:trPr>
          <w:trHeight w:val="312"/>
        </w:trPr>
        <w:tc>
          <w:tcPr>
            <w:tcW w:w="532" w:type="pct"/>
            <w:vMerge/>
            <w:tcBorders>
              <w:top w:val="single" w:sz="4" w:space="0" w:color="auto"/>
              <w:left w:val="single" w:sz="4" w:space="0" w:color="auto"/>
              <w:bottom w:val="single" w:sz="4" w:space="0" w:color="auto"/>
              <w:right w:val="single" w:sz="4" w:space="0" w:color="auto"/>
            </w:tcBorders>
            <w:vAlign w:val="center"/>
            <w:hideMark/>
          </w:tcPr>
          <w:p w14:paraId="7A9343EA" w14:textId="77777777" w:rsidR="004F2D2A" w:rsidRPr="0045059B" w:rsidRDefault="004F2D2A">
            <w:pPr>
              <w:spacing w:after="0" w:line="276" w:lineRule="auto"/>
              <w:rPr>
                <w:rFonts w:eastAsia="Times New Roman" w:cstheme="minorHAnsi"/>
                <w:b/>
                <w:bCs/>
                <w:color w:val="000000"/>
                <w:lang w:eastAsia="en-MY"/>
                <w14:ligatures w14:val="none"/>
              </w:rPr>
            </w:pPr>
          </w:p>
        </w:tc>
        <w:tc>
          <w:tcPr>
            <w:tcW w:w="379" w:type="pct"/>
            <w:tcBorders>
              <w:top w:val="nil"/>
              <w:left w:val="nil"/>
              <w:bottom w:val="single" w:sz="4" w:space="0" w:color="auto"/>
              <w:right w:val="single" w:sz="4" w:space="0" w:color="auto"/>
            </w:tcBorders>
            <w:shd w:val="clear" w:color="000000" w:fill="F7C7AC"/>
            <w:noWrap/>
            <w:vAlign w:val="center"/>
            <w:hideMark/>
          </w:tcPr>
          <w:p w14:paraId="7EA1503B"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2021</w:t>
            </w:r>
          </w:p>
        </w:tc>
        <w:tc>
          <w:tcPr>
            <w:tcW w:w="378" w:type="pct"/>
            <w:tcBorders>
              <w:top w:val="nil"/>
              <w:left w:val="nil"/>
              <w:bottom w:val="single" w:sz="4" w:space="0" w:color="auto"/>
              <w:right w:val="single" w:sz="4" w:space="0" w:color="auto"/>
            </w:tcBorders>
            <w:shd w:val="clear" w:color="000000" w:fill="F7C7AC"/>
            <w:noWrap/>
            <w:vAlign w:val="center"/>
            <w:hideMark/>
          </w:tcPr>
          <w:p w14:paraId="0D8FDAC0"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2022</w:t>
            </w:r>
          </w:p>
        </w:tc>
        <w:tc>
          <w:tcPr>
            <w:tcW w:w="454" w:type="pct"/>
            <w:tcBorders>
              <w:top w:val="nil"/>
              <w:left w:val="nil"/>
              <w:bottom w:val="single" w:sz="4" w:space="0" w:color="auto"/>
              <w:right w:val="single" w:sz="4" w:space="0" w:color="auto"/>
            </w:tcBorders>
            <w:shd w:val="clear" w:color="000000" w:fill="F7C7AC"/>
            <w:noWrap/>
            <w:vAlign w:val="center"/>
            <w:hideMark/>
          </w:tcPr>
          <w:p w14:paraId="62C7C034"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2023</w:t>
            </w:r>
          </w:p>
        </w:tc>
        <w:tc>
          <w:tcPr>
            <w:tcW w:w="380" w:type="pct"/>
            <w:tcBorders>
              <w:top w:val="nil"/>
              <w:left w:val="nil"/>
              <w:bottom w:val="single" w:sz="4" w:space="0" w:color="auto"/>
              <w:right w:val="single" w:sz="4" w:space="0" w:color="auto"/>
            </w:tcBorders>
            <w:shd w:val="clear" w:color="000000" w:fill="F7C7AC"/>
            <w:noWrap/>
            <w:vAlign w:val="center"/>
            <w:hideMark/>
          </w:tcPr>
          <w:p w14:paraId="24257D88"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2024</w:t>
            </w:r>
          </w:p>
        </w:tc>
        <w:tc>
          <w:tcPr>
            <w:tcW w:w="681" w:type="pct"/>
            <w:tcBorders>
              <w:top w:val="nil"/>
              <w:left w:val="nil"/>
              <w:bottom w:val="single" w:sz="4" w:space="0" w:color="auto"/>
              <w:right w:val="single" w:sz="4" w:space="0" w:color="auto"/>
            </w:tcBorders>
            <w:shd w:val="clear" w:color="000000" w:fill="F7C7AC"/>
            <w:noWrap/>
            <w:vAlign w:val="center"/>
            <w:hideMark/>
          </w:tcPr>
          <w:p w14:paraId="4D4DA0CC"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(ppm)</w:t>
            </w:r>
          </w:p>
        </w:tc>
        <w:tc>
          <w:tcPr>
            <w:tcW w:w="379" w:type="pct"/>
            <w:tcBorders>
              <w:top w:val="nil"/>
              <w:left w:val="nil"/>
              <w:bottom w:val="single" w:sz="4" w:space="0" w:color="auto"/>
              <w:right w:val="single" w:sz="4" w:space="0" w:color="auto"/>
            </w:tcBorders>
            <w:shd w:val="clear" w:color="000000" w:fill="CAEDFB"/>
            <w:noWrap/>
            <w:vAlign w:val="center"/>
            <w:hideMark/>
          </w:tcPr>
          <w:p w14:paraId="361E9C82"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2021</w:t>
            </w:r>
          </w:p>
        </w:tc>
        <w:tc>
          <w:tcPr>
            <w:tcW w:w="379" w:type="pct"/>
            <w:tcBorders>
              <w:top w:val="nil"/>
              <w:left w:val="nil"/>
              <w:bottom w:val="single" w:sz="4" w:space="0" w:color="auto"/>
              <w:right w:val="single" w:sz="4" w:space="0" w:color="auto"/>
            </w:tcBorders>
            <w:shd w:val="clear" w:color="000000" w:fill="CAEDFB"/>
            <w:noWrap/>
            <w:vAlign w:val="center"/>
            <w:hideMark/>
          </w:tcPr>
          <w:p w14:paraId="4F66FE5E"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2022</w:t>
            </w:r>
          </w:p>
        </w:tc>
        <w:tc>
          <w:tcPr>
            <w:tcW w:w="379" w:type="pct"/>
            <w:tcBorders>
              <w:top w:val="nil"/>
              <w:left w:val="nil"/>
              <w:bottom w:val="single" w:sz="4" w:space="0" w:color="auto"/>
              <w:right w:val="single" w:sz="4" w:space="0" w:color="auto"/>
            </w:tcBorders>
            <w:shd w:val="clear" w:color="000000" w:fill="CAEDFB"/>
            <w:noWrap/>
            <w:vAlign w:val="center"/>
            <w:hideMark/>
          </w:tcPr>
          <w:p w14:paraId="3D393F81"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2023</w:t>
            </w:r>
          </w:p>
        </w:tc>
        <w:tc>
          <w:tcPr>
            <w:tcW w:w="454" w:type="pct"/>
            <w:tcBorders>
              <w:top w:val="nil"/>
              <w:left w:val="nil"/>
              <w:bottom w:val="single" w:sz="4" w:space="0" w:color="auto"/>
              <w:right w:val="single" w:sz="4" w:space="0" w:color="auto"/>
            </w:tcBorders>
            <w:shd w:val="clear" w:color="000000" w:fill="CAEDFB"/>
            <w:noWrap/>
            <w:vAlign w:val="center"/>
            <w:hideMark/>
          </w:tcPr>
          <w:p w14:paraId="58460C28"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2024</w:t>
            </w:r>
          </w:p>
        </w:tc>
        <w:tc>
          <w:tcPr>
            <w:tcW w:w="605" w:type="pct"/>
            <w:tcBorders>
              <w:top w:val="nil"/>
              <w:left w:val="nil"/>
              <w:bottom w:val="single" w:sz="4" w:space="0" w:color="auto"/>
              <w:right w:val="single" w:sz="4" w:space="0" w:color="auto"/>
            </w:tcBorders>
            <w:shd w:val="clear" w:color="000000" w:fill="CAEDFB"/>
            <w:noWrap/>
            <w:vAlign w:val="center"/>
            <w:hideMark/>
          </w:tcPr>
          <w:p w14:paraId="124D41A3" w14:textId="77777777" w:rsidR="004F2D2A" w:rsidRPr="0045059B" w:rsidRDefault="004F2D2A">
            <w:pPr>
              <w:spacing w:after="0" w:line="276" w:lineRule="auto"/>
              <w:jc w:val="center"/>
              <w:rPr>
                <w:rFonts w:eastAsia="Times New Roman" w:cstheme="minorHAnsi"/>
                <w:b/>
                <w:bCs/>
                <w:color w:val="000000"/>
                <w:lang w:eastAsia="en-MY"/>
                <w14:ligatures w14:val="none"/>
              </w:rPr>
            </w:pPr>
            <w:r w:rsidRPr="0045059B">
              <w:rPr>
                <w:rFonts w:eastAsia="Times New Roman" w:cstheme="minorHAnsi"/>
                <w:b/>
                <w:bCs/>
                <w:color w:val="000000"/>
                <w:lang w:eastAsia="en-MY"/>
                <w14:ligatures w14:val="none"/>
              </w:rPr>
              <w:t>(</w:t>
            </w:r>
            <w:proofErr w:type="gramStart"/>
            <w:r w:rsidRPr="0045059B">
              <w:rPr>
                <w:rFonts w:eastAsia="Times New Roman" w:cstheme="minorHAnsi"/>
                <w:b/>
                <w:bCs/>
                <w:color w:val="000000"/>
                <w:lang w:eastAsia="en-MY"/>
                <w14:ligatures w14:val="none"/>
              </w:rPr>
              <w:t>ppm</w:t>
            </w:r>
            <w:proofErr w:type="gramEnd"/>
            <w:r w:rsidRPr="0045059B">
              <w:rPr>
                <w:rFonts w:eastAsia="Times New Roman" w:cstheme="minorHAnsi"/>
                <w:b/>
                <w:bCs/>
                <w:color w:val="000000"/>
                <w:lang w:eastAsia="en-MY"/>
                <w14:ligatures w14:val="none"/>
              </w:rPr>
              <w:t>_</w:t>
            </w:r>
          </w:p>
        </w:tc>
      </w:tr>
      <w:tr w:rsidR="0045059B" w:rsidRPr="0045059B" w14:paraId="31129054" w14:textId="77777777" w:rsidTr="0045059B">
        <w:trPr>
          <w:trHeight w:val="312"/>
        </w:trPr>
        <w:tc>
          <w:tcPr>
            <w:tcW w:w="532" w:type="pct"/>
            <w:tcBorders>
              <w:top w:val="nil"/>
              <w:left w:val="single" w:sz="4" w:space="0" w:color="auto"/>
              <w:bottom w:val="single" w:sz="4" w:space="0" w:color="auto"/>
              <w:right w:val="single" w:sz="4" w:space="0" w:color="auto"/>
            </w:tcBorders>
            <w:shd w:val="clear" w:color="000000" w:fill="D9D9D9"/>
            <w:noWrap/>
            <w:vAlign w:val="center"/>
            <w:hideMark/>
          </w:tcPr>
          <w:p w14:paraId="60AD051C" w14:textId="77777777" w:rsidR="0045059B" w:rsidRPr="0045059B" w:rsidRDefault="0045059B" w:rsidP="006D4444">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Jan</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68A9ED58" w14:textId="30A1C980"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62</w:t>
            </w:r>
          </w:p>
        </w:tc>
        <w:tc>
          <w:tcPr>
            <w:tcW w:w="378" w:type="pct"/>
            <w:tcBorders>
              <w:top w:val="nil"/>
              <w:left w:val="nil"/>
              <w:bottom w:val="single" w:sz="4" w:space="0" w:color="auto"/>
              <w:right w:val="single" w:sz="4" w:space="0" w:color="auto"/>
            </w:tcBorders>
            <w:shd w:val="clear" w:color="auto" w:fill="FFFFFF" w:themeFill="background1"/>
            <w:noWrap/>
            <w:vAlign w:val="center"/>
            <w:hideMark/>
          </w:tcPr>
          <w:p w14:paraId="5A033191" w14:textId="4CAC478C"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48</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47917765" w14:textId="588FC816"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74</w:t>
            </w:r>
          </w:p>
        </w:tc>
        <w:tc>
          <w:tcPr>
            <w:tcW w:w="380" w:type="pct"/>
            <w:tcBorders>
              <w:top w:val="nil"/>
              <w:left w:val="nil"/>
              <w:bottom w:val="single" w:sz="4" w:space="0" w:color="auto"/>
              <w:right w:val="single" w:sz="4" w:space="0" w:color="auto"/>
            </w:tcBorders>
            <w:shd w:val="clear" w:color="auto" w:fill="FFFFFF" w:themeFill="background1"/>
            <w:noWrap/>
            <w:vAlign w:val="center"/>
            <w:hideMark/>
          </w:tcPr>
          <w:p w14:paraId="329E30DD" w14:textId="3EDD417D"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63</w:t>
            </w:r>
          </w:p>
        </w:tc>
        <w:tc>
          <w:tcPr>
            <w:tcW w:w="681" w:type="pct"/>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C55996" w14:textId="77777777" w:rsidR="0045059B" w:rsidRPr="0045059B" w:rsidRDefault="0045059B">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400</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230ABE63" w14:textId="6FB79747"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20</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6E36AF35" w14:textId="5B8B3D33"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15</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42EC7CE3" w14:textId="2BF2CEF1"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19</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057FFB64" w14:textId="34F05685"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19</w:t>
            </w:r>
          </w:p>
        </w:tc>
        <w:tc>
          <w:tcPr>
            <w:tcW w:w="60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DBE686" w14:textId="77777777" w:rsidR="0045059B" w:rsidRPr="0045059B" w:rsidRDefault="0045059B">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50</w:t>
            </w:r>
          </w:p>
        </w:tc>
      </w:tr>
      <w:tr w:rsidR="0045059B" w:rsidRPr="0045059B" w14:paraId="7297634F" w14:textId="77777777" w:rsidTr="0045059B">
        <w:trPr>
          <w:trHeight w:val="312"/>
        </w:trPr>
        <w:tc>
          <w:tcPr>
            <w:tcW w:w="532" w:type="pct"/>
            <w:tcBorders>
              <w:top w:val="nil"/>
              <w:left w:val="single" w:sz="4" w:space="0" w:color="auto"/>
              <w:bottom w:val="single" w:sz="4" w:space="0" w:color="auto"/>
              <w:right w:val="single" w:sz="4" w:space="0" w:color="auto"/>
            </w:tcBorders>
            <w:shd w:val="clear" w:color="000000" w:fill="D9D9D9"/>
            <w:noWrap/>
            <w:vAlign w:val="center"/>
            <w:hideMark/>
          </w:tcPr>
          <w:p w14:paraId="16FB2D5B" w14:textId="77777777" w:rsidR="0045059B" w:rsidRPr="0045059B" w:rsidRDefault="0045059B" w:rsidP="006D4444">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Feb</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3D07CA82" w14:textId="58DB7900"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59</w:t>
            </w:r>
          </w:p>
        </w:tc>
        <w:tc>
          <w:tcPr>
            <w:tcW w:w="378" w:type="pct"/>
            <w:tcBorders>
              <w:top w:val="nil"/>
              <w:left w:val="nil"/>
              <w:bottom w:val="single" w:sz="4" w:space="0" w:color="auto"/>
              <w:right w:val="single" w:sz="4" w:space="0" w:color="auto"/>
            </w:tcBorders>
            <w:shd w:val="clear" w:color="auto" w:fill="FFFFFF" w:themeFill="background1"/>
            <w:noWrap/>
            <w:vAlign w:val="center"/>
            <w:hideMark/>
          </w:tcPr>
          <w:p w14:paraId="6EF0BDE2" w14:textId="6AEB7D51"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48</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24B16D15" w14:textId="3F5C1199"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95</w:t>
            </w:r>
          </w:p>
        </w:tc>
        <w:tc>
          <w:tcPr>
            <w:tcW w:w="380" w:type="pct"/>
            <w:tcBorders>
              <w:top w:val="nil"/>
              <w:left w:val="nil"/>
              <w:bottom w:val="single" w:sz="4" w:space="0" w:color="auto"/>
              <w:right w:val="single" w:sz="4" w:space="0" w:color="auto"/>
            </w:tcBorders>
            <w:shd w:val="clear" w:color="auto" w:fill="FFFFFF" w:themeFill="background1"/>
            <w:noWrap/>
            <w:vAlign w:val="center"/>
            <w:hideMark/>
          </w:tcPr>
          <w:p w14:paraId="45B27A59" w14:textId="2D46075D"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53</w:t>
            </w:r>
          </w:p>
        </w:tc>
        <w:tc>
          <w:tcPr>
            <w:tcW w:w="6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B0C7941" w14:textId="77777777" w:rsidR="0045059B" w:rsidRPr="0045059B" w:rsidRDefault="0045059B">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5894930B" w14:textId="7D2AC638"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19</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56DA0481" w14:textId="317D44D0"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15</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04EBBE34" w14:textId="15EAB025"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15</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62EC9599" w14:textId="6F7DBBF0"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16</w:t>
            </w:r>
          </w:p>
        </w:tc>
        <w:tc>
          <w:tcPr>
            <w:tcW w:w="605" w:type="pct"/>
            <w:vMerge/>
            <w:tcBorders>
              <w:top w:val="nil"/>
              <w:left w:val="single" w:sz="4" w:space="0" w:color="auto"/>
              <w:bottom w:val="single" w:sz="4" w:space="0" w:color="auto"/>
              <w:right w:val="single" w:sz="4" w:space="0" w:color="auto"/>
            </w:tcBorders>
            <w:vAlign w:val="center"/>
            <w:hideMark/>
          </w:tcPr>
          <w:p w14:paraId="2933FE14" w14:textId="77777777" w:rsidR="0045059B" w:rsidRPr="0045059B" w:rsidRDefault="0045059B">
            <w:pPr>
              <w:spacing w:after="0" w:line="276" w:lineRule="auto"/>
              <w:rPr>
                <w:rFonts w:eastAsia="Times New Roman" w:cstheme="minorHAnsi"/>
                <w:color w:val="000000"/>
                <w:lang w:eastAsia="en-MY"/>
                <w14:ligatures w14:val="none"/>
              </w:rPr>
            </w:pPr>
          </w:p>
        </w:tc>
      </w:tr>
      <w:tr w:rsidR="0045059B" w:rsidRPr="0045059B" w14:paraId="5378EB17" w14:textId="77777777" w:rsidTr="0045059B">
        <w:trPr>
          <w:trHeight w:val="312"/>
        </w:trPr>
        <w:tc>
          <w:tcPr>
            <w:tcW w:w="532" w:type="pct"/>
            <w:tcBorders>
              <w:top w:val="nil"/>
              <w:left w:val="single" w:sz="4" w:space="0" w:color="auto"/>
              <w:bottom w:val="single" w:sz="4" w:space="0" w:color="auto"/>
              <w:right w:val="single" w:sz="4" w:space="0" w:color="auto"/>
            </w:tcBorders>
            <w:shd w:val="clear" w:color="000000" w:fill="D9D9D9"/>
            <w:noWrap/>
            <w:vAlign w:val="center"/>
            <w:hideMark/>
          </w:tcPr>
          <w:p w14:paraId="043F5014" w14:textId="77777777" w:rsidR="0045059B" w:rsidRPr="0045059B" w:rsidRDefault="0045059B" w:rsidP="006D4444">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Mar</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0BEFB050" w14:textId="66076DDB"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64</w:t>
            </w:r>
          </w:p>
        </w:tc>
        <w:tc>
          <w:tcPr>
            <w:tcW w:w="378" w:type="pct"/>
            <w:tcBorders>
              <w:top w:val="nil"/>
              <w:left w:val="nil"/>
              <w:bottom w:val="single" w:sz="4" w:space="0" w:color="auto"/>
              <w:right w:val="single" w:sz="4" w:space="0" w:color="auto"/>
            </w:tcBorders>
            <w:shd w:val="clear" w:color="auto" w:fill="FFFFFF" w:themeFill="background1"/>
            <w:noWrap/>
            <w:vAlign w:val="center"/>
            <w:hideMark/>
          </w:tcPr>
          <w:p w14:paraId="054BA483" w14:textId="2E9075A4"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49</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41F2F8F3" w14:textId="01CB08EF"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59</w:t>
            </w:r>
          </w:p>
        </w:tc>
        <w:tc>
          <w:tcPr>
            <w:tcW w:w="380" w:type="pct"/>
            <w:tcBorders>
              <w:top w:val="nil"/>
              <w:left w:val="nil"/>
              <w:bottom w:val="single" w:sz="4" w:space="0" w:color="auto"/>
              <w:right w:val="single" w:sz="4" w:space="0" w:color="auto"/>
            </w:tcBorders>
            <w:shd w:val="clear" w:color="auto" w:fill="FFFFFF" w:themeFill="background1"/>
            <w:noWrap/>
            <w:vAlign w:val="center"/>
            <w:hideMark/>
          </w:tcPr>
          <w:p w14:paraId="2145676F" w14:textId="73A4A306"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49</w:t>
            </w:r>
          </w:p>
        </w:tc>
        <w:tc>
          <w:tcPr>
            <w:tcW w:w="6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E9DC90A" w14:textId="77777777" w:rsidR="0045059B" w:rsidRPr="0045059B" w:rsidRDefault="0045059B">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06367BEC" w14:textId="1EF24322"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17</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733CC6CD" w14:textId="3CF6A835"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14</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7DA39DE8" w14:textId="598B9935"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17</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08EDBBCE" w14:textId="0CBDB0FD"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16</w:t>
            </w:r>
          </w:p>
        </w:tc>
        <w:tc>
          <w:tcPr>
            <w:tcW w:w="605" w:type="pct"/>
            <w:vMerge/>
            <w:tcBorders>
              <w:top w:val="nil"/>
              <w:left w:val="single" w:sz="4" w:space="0" w:color="auto"/>
              <w:bottom w:val="single" w:sz="4" w:space="0" w:color="auto"/>
              <w:right w:val="single" w:sz="4" w:space="0" w:color="auto"/>
            </w:tcBorders>
            <w:vAlign w:val="center"/>
            <w:hideMark/>
          </w:tcPr>
          <w:p w14:paraId="234A7E51" w14:textId="77777777" w:rsidR="0045059B" w:rsidRPr="0045059B" w:rsidRDefault="0045059B">
            <w:pPr>
              <w:spacing w:after="0" w:line="276" w:lineRule="auto"/>
              <w:rPr>
                <w:rFonts w:eastAsia="Times New Roman" w:cstheme="minorHAnsi"/>
                <w:color w:val="000000"/>
                <w:lang w:eastAsia="en-MY"/>
                <w14:ligatures w14:val="none"/>
              </w:rPr>
            </w:pPr>
          </w:p>
        </w:tc>
      </w:tr>
      <w:tr w:rsidR="0045059B" w:rsidRPr="0045059B" w14:paraId="4FC0F05B" w14:textId="77777777" w:rsidTr="0045059B">
        <w:trPr>
          <w:trHeight w:val="312"/>
        </w:trPr>
        <w:tc>
          <w:tcPr>
            <w:tcW w:w="532" w:type="pct"/>
            <w:tcBorders>
              <w:top w:val="nil"/>
              <w:left w:val="single" w:sz="4" w:space="0" w:color="auto"/>
              <w:bottom w:val="single" w:sz="4" w:space="0" w:color="auto"/>
              <w:right w:val="single" w:sz="4" w:space="0" w:color="auto"/>
            </w:tcBorders>
            <w:shd w:val="clear" w:color="000000" w:fill="D9D9D9"/>
            <w:noWrap/>
            <w:vAlign w:val="center"/>
            <w:hideMark/>
          </w:tcPr>
          <w:p w14:paraId="5C7B990F" w14:textId="77777777" w:rsidR="0045059B" w:rsidRPr="0045059B" w:rsidRDefault="0045059B" w:rsidP="006D4444">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Apr</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0CABBA21" w14:textId="7523678E"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49</w:t>
            </w:r>
          </w:p>
        </w:tc>
        <w:tc>
          <w:tcPr>
            <w:tcW w:w="378" w:type="pct"/>
            <w:tcBorders>
              <w:top w:val="nil"/>
              <w:left w:val="nil"/>
              <w:bottom w:val="single" w:sz="4" w:space="0" w:color="auto"/>
              <w:right w:val="single" w:sz="4" w:space="0" w:color="auto"/>
            </w:tcBorders>
            <w:shd w:val="clear" w:color="auto" w:fill="FFFFFF" w:themeFill="background1"/>
            <w:noWrap/>
            <w:vAlign w:val="center"/>
            <w:hideMark/>
          </w:tcPr>
          <w:p w14:paraId="33104A1F" w14:textId="0075F2ED"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44</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12F861B4" w14:textId="227A718D"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52</w:t>
            </w:r>
          </w:p>
        </w:tc>
        <w:tc>
          <w:tcPr>
            <w:tcW w:w="380" w:type="pct"/>
            <w:tcBorders>
              <w:top w:val="nil"/>
              <w:left w:val="nil"/>
              <w:bottom w:val="single" w:sz="4" w:space="0" w:color="auto"/>
              <w:right w:val="single" w:sz="4" w:space="0" w:color="auto"/>
            </w:tcBorders>
            <w:shd w:val="clear" w:color="auto" w:fill="FFFFFF" w:themeFill="background1"/>
            <w:noWrap/>
            <w:vAlign w:val="center"/>
            <w:hideMark/>
          </w:tcPr>
          <w:p w14:paraId="5DC8F315" w14:textId="45817EC8"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37</w:t>
            </w:r>
          </w:p>
        </w:tc>
        <w:tc>
          <w:tcPr>
            <w:tcW w:w="6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1224B6B" w14:textId="77777777" w:rsidR="0045059B" w:rsidRPr="0045059B" w:rsidRDefault="0045059B">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1BB3F2BC" w14:textId="5E5AE1BA"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15</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6173C5E0" w14:textId="12A436FF"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14</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317B14D4" w14:textId="3815044C"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15</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59DAE121" w14:textId="1396C427"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10</w:t>
            </w:r>
          </w:p>
        </w:tc>
        <w:tc>
          <w:tcPr>
            <w:tcW w:w="605" w:type="pct"/>
            <w:vMerge/>
            <w:tcBorders>
              <w:top w:val="nil"/>
              <w:left w:val="single" w:sz="4" w:space="0" w:color="auto"/>
              <w:bottom w:val="single" w:sz="4" w:space="0" w:color="auto"/>
              <w:right w:val="single" w:sz="4" w:space="0" w:color="auto"/>
            </w:tcBorders>
            <w:vAlign w:val="center"/>
            <w:hideMark/>
          </w:tcPr>
          <w:p w14:paraId="3CFBA035" w14:textId="77777777" w:rsidR="0045059B" w:rsidRPr="0045059B" w:rsidRDefault="0045059B">
            <w:pPr>
              <w:spacing w:after="0" w:line="276" w:lineRule="auto"/>
              <w:rPr>
                <w:rFonts w:eastAsia="Times New Roman" w:cstheme="minorHAnsi"/>
                <w:color w:val="000000"/>
                <w:lang w:eastAsia="en-MY"/>
                <w14:ligatures w14:val="none"/>
              </w:rPr>
            </w:pPr>
          </w:p>
        </w:tc>
      </w:tr>
      <w:tr w:rsidR="0045059B" w:rsidRPr="0045059B" w14:paraId="3384EA52" w14:textId="77777777" w:rsidTr="0045059B">
        <w:trPr>
          <w:trHeight w:val="312"/>
        </w:trPr>
        <w:tc>
          <w:tcPr>
            <w:tcW w:w="532" w:type="pct"/>
            <w:tcBorders>
              <w:top w:val="nil"/>
              <w:left w:val="single" w:sz="4" w:space="0" w:color="auto"/>
              <w:bottom w:val="single" w:sz="4" w:space="0" w:color="auto"/>
              <w:right w:val="single" w:sz="4" w:space="0" w:color="auto"/>
            </w:tcBorders>
            <w:shd w:val="clear" w:color="000000" w:fill="D9D9D9"/>
            <w:noWrap/>
            <w:vAlign w:val="center"/>
            <w:hideMark/>
          </w:tcPr>
          <w:p w14:paraId="0B548D38" w14:textId="77777777" w:rsidR="0045059B" w:rsidRPr="0045059B" w:rsidRDefault="0045059B" w:rsidP="006D4444">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May</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45BA4701" w14:textId="037512D9"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54</w:t>
            </w:r>
          </w:p>
        </w:tc>
        <w:tc>
          <w:tcPr>
            <w:tcW w:w="378" w:type="pct"/>
            <w:tcBorders>
              <w:top w:val="nil"/>
              <w:left w:val="nil"/>
              <w:bottom w:val="single" w:sz="4" w:space="0" w:color="auto"/>
              <w:right w:val="single" w:sz="4" w:space="0" w:color="auto"/>
            </w:tcBorders>
            <w:shd w:val="clear" w:color="auto" w:fill="FFFFFF" w:themeFill="background1"/>
            <w:noWrap/>
            <w:vAlign w:val="center"/>
            <w:hideMark/>
          </w:tcPr>
          <w:p w14:paraId="1642CAE8" w14:textId="432AEC75"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61</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1B6EDC15" w14:textId="7ABB4F53"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67</w:t>
            </w:r>
          </w:p>
        </w:tc>
        <w:tc>
          <w:tcPr>
            <w:tcW w:w="380" w:type="pct"/>
            <w:tcBorders>
              <w:top w:val="nil"/>
              <w:left w:val="nil"/>
              <w:bottom w:val="single" w:sz="4" w:space="0" w:color="auto"/>
              <w:right w:val="single" w:sz="4" w:space="0" w:color="auto"/>
            </w:tcBorders>
            <w:shd w:val="clear" w:color="auto" w:fill="FFFFFF" w:themeFill="background1"/>
            <w:noWrap/>
            <w:vAlign w:val="center"/>
            <w:hideMark/>
          </w:tcPr>
          <w:p w14:paraId="06FDD525" w14:textId="502B7983"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62</w:t>
            </w:r>
          </w:p>
        </w:tc>
        <w:tc>
          <w:tcPr>
            <w:tcW w:w="6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2E692CE" w14:textId="77777777" w:rsidR="0045059B" w:rsidRPr="0045059B" w:rsidRDefault="0045059B">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729AC2AC" w14:textId="1DDA0BA4"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17</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362B3885" w14:textId="226F167D"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17</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33241FDB" w14:textId="19638F9C"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18</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0BE6F0B9" w14:textId="74A75A2B"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18</w:t>
            </w:r>
          </w:p>
        </w:tc>
        <w:tc>
          <w:tcPr>
            <w:tcW w:w="605" w:type="pct"/>
            <w:vMerge/>
            <w:tcBorders>
              <w:top w:val="nil"/>
              <w:left w:val="single" w:sz="4" w:space="0" w:color="auto"/>
              <w:bottom w:val="single" w:sz="4" w:space="0" w:color="auto"/>
              <w:right w:val="single" w:sz="4" w:space="0" w:color="auto"/>
            </w:tcBorders>
            <w:vAlign w:val="center"/>
            <w:hideMark/>
          </w:tcPr>
          <w:p w14:paraId="35ADACB8" w14:textId="77777777" w:rsidR="0045059B" w:rsidRPr="0045059B" w:rsidRDefault="0045059B">
            <w:pPr>
              <w:spacing w:after="0" w:line="276" w:lineRule="auto"/>
              <w:rPr>
                <w:rFonts w:eastAsia="Times New Roman" w:cstheme="minorHAnsi"/>
                <w:color w:val="000000"/>
                <w:lang w:eastAsia="en-MY"/>
                <w14:ligatures w14:val="none"/>
              </w:rPr>
            </w:pPr>
          </w:p>
        </w:tc>
      </w:tr>
      <w:tr w:rsidR="0045059B" w:rsidRPr="0045059B" w14:paraId="2A0430DC" w14:textId="77777777" w:rsidTr="0045059B">
        <w:trPr>
          <w:trHeight w:val="312"/>
        </w:trPr>
        <w:tc>
          <w:tcPr>
            <w:tcW w:w="532" w:type="pct"/>
            <w:tcBorders>
              <w:top w:val="nil"/>
              <w:left w:val="single" w:sz="4" w:space="0" w:color="auto"/>
              <w:bottom w:val="single" w:sz="4" w:space="0" w:color="auto"/>
              <w:right w:val="single" w:sz="4" w:space="0" w:color="auto"/>
            </w:tcBorders>
            <w:shd w:val="clear" w:color="000000" w:fill="D9D9D9"/>
            <w:noWrap/>
            <w:vAlign w:val="center"/>
            <w:hideMark/>
          </w:tcPr>
          <w:p w14:paraId="283F49E1" w14:textId="77777777" w:rsidR="0045059B" w:rsidRPr="0045059B" w:rsidRDefault="0045059B" w:rsidP="006D4444">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Jun</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1F020E6A" w14:textId="1CD918A6"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35</w:t>
            </w:r>
          </w:p>
        </w:tc>
        <w:tc>
          <w:tcPr>
            <w:tcW w:w="378" w:type="pct"/>
            <w:tcBorders>
              <w:top w:val="nil"/>
              <w:left w:val="nil"/>
              <w:bottom w:val="single" w:sz="4" w:space="0" w:color="auto"/>
              <w:right w:val="single" w:sz="4" w:space="0" w:color="auto"/>
            </w:tcBorders>
            <w:shd w:val="clear" w:color="auto" w:fill="FFFFFF" w:themeFill="background1"/>
            <w:noWrap/>
            <w:vAlign w:val="center"/>
            <w:hideMark/>
          </w:tcPr>
          <w:p w14:paraId="2CEFAB89" w14:textId="6255F7BD"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56</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01947500" w14:textId="0DA49216"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69</w:t>
            </w:r>
          </w:p>
        </w:tc>
        <w:tc>
          <w:tcPr>
            <w:tcW w:w="380" w:type="pct"/>
            <w:tcBorders>
              <w:top w:val="nil"/>
              <w:left w:val="nil"/>
              <w:bottom w:val="single" w:sz="4" w:space="0" w:color="auto"/>
              <w:right w:val="single" w:sz="4" w:space="0" w:color="auto"/>
            </w:tcBorders>
            <w:shd w:val="clear" w:color="auto" w:fill="FFFFFF" w:themeFill="background1"/>
            <w:noWrap/>
            <w:vAlign w:val="center"/>
            <w:hideMark/>
          </w:tcPr>
          <w:p w14:paraId="37592664" w14:textId="74A3886F"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35</w:t>
            </w:r>
          </w:p>
        </w:tc>
        <w:tc>
          <w:tcPr>
            <w:tcW w:w="6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222964E" w14:textId="77777777" w:rsidR="0045059B" w:rsidRPr="0045059B" w:rsidRDefault="0045059B">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33ED1AAF" w14:textId="1F8F3F54"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11</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2A25783A" w14:textId="418F5747"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18</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7A821BF0" w14:textId="24413931"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18</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6C76C257" w14:textId="115D492F"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12</w:t>
            </w:r>
          </w:p>
        </w:tc>
        <w:tc>
          <w:tcPr>
            <w:tcW w:w="605" w:type="pct"/>
            <w:vMerge/>
            <w:tcBorders>
              <w:top w:val="nil"/>
              <w:left w:val="single" w:sz="4" w:space="0" w:color="auto"/>
              <w:bottom w:val="single" w:sz="4" w:space="0" w:color="auto"/>
              <w:right w:val="single" w:sz="4" w:space="0" w:color="auto"/>
            </w:tcBorders>
            <w:vAlign w:val="center"/>
            <w:hideMark/>
          </w:tcPr>
          <w:p w14:paraId="230A8310" w14:textId="77777777" w:rsidR="0045059B" w:rsidRPr="0045059B" w:rsidRDefault="0045059B">
            <w:pPr>
              <w:spacing w:after="0" w:line="276" w:lineRule="auto"/>
              <w:rPr>
                <w:rFonts w:eastAsia="Times New Roman" w:cstheme="minorHAnsi"/>
                <w:color w:val="000000"/>
                <w:lang w:eastAsia="en-MY"/>
                <w14:ligatures w14:val="none"/>
              </w:rPr>
            </w:pPr>
          </w:p>
        </w:tc>
      </w:tr>
      <w:tr w:rsidR="0045059B" w:rsidRPr="0045059B" w14:paraId="480A508D" w14:textId="77777777" w:rsidTr="0045059B">
        <w:trPr>
          <w:trHeight w:val="312"/>
        </w:trPr>
        <w:tc>
          <w:tcPr>
            <w:tcW w:w="532" w:type="pct"/>
            <w:tcBorders>
              <w:top w:val="nil"/>
              <w:left w:val="single" w:sz="4" w:space="0" w:color="auto"/>
              <w:bottom w:val="single" w:sz="4" w:space="0" w:color="auto"/>
              <w:right w:val="single" w:sz="4" w:space="0" w:color="auto"/>
            </w:tcBorders>
            <w:shd w:val="clear" w:color="000000" w:fill="D9D9D9"/>
            <w:noWrap/>
            <w:vAlign w:val="center"/>
            <w:hideMark/>
          </w:tcPr>
          <w:p w14:paraId="30199A5E" w14:textId="77777777" w:rsidR="0045059B" w:rsidRPr="0045059B" w:rsidRDefault="0045059B" w:rsidP="006D4444">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Jul</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6143CE81" w14:textId="21C1BA2C"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31</w:t>
            </w:r>
          </w:p>
        </w:tc>
        <w:tc>
          <w:tcPr>
            <w:tcW w:w="378" w:type="pct"/>
            <w:tcBorders>
              <w:top w:val="nil"/>
              <w:left w:val="nil"/>
              <w:bottom w:val="single" w:sz="4" w:space="0" w:color="auto"/>
              <w:right w:val="single" w:sz="4" w:space="0" w:color="auto"/>
            </w:tcBorders>
            <w:shd w:val="clear" w:color="auto" w:fill="FFFFFF" w:themeFill="background1"/>
            <w:noWrap/>
            <w:vAlign w:val="center"/>
            <w:hideMark/>
          </w:tcPr>
          <w:p w14:paraId="01561A36" w14:textId="1F44C049"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63</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5F3839F2" w14:textId="07DAAF97"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63</w:t>
            </w:r>
          </w:p>
        </w:tc>
        <w:tc>
          <w:tcPr>
            <w:tcW w:w="380" w:type="pct"/>
            <w:tcBorders>
              <w:top w:val="nil"/>
              <w:left w:val="nil"/>
              <w:bottom w:val="single" w:sz="4" w:space="0" w:color="auto"/>
              <w:right w:val="single" w:sz="4" w:space="0" w:color="auto"/>
            </w:tcBorders>
            <w:shd w:val="clear" w:color="auto" w:fill="FFFFFF" w:themeFill="background1"/>
            <w:noWrap/>
            <w:vAlign w:val="center"/>
            <w:hideMark/>
          </w:tcPr>
          <w:p w14:paraId="0B13D8D4" w14:textId="66500266"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23</w:t>
            </w:r>
          </w:p>
        </w:tc>
        <w:tc>
          <w:tcPr>
            <w:tcW w:w="6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371E8C7" w14:textId="77777777" w:rsidR="0045059B" w:rsidRPr="0045059B" w:rsidRDefault="0045059B">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13FBD0C5" w14:textId="5669181F"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10</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3E84CB11" w14:textId="5F623F0C"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20</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076F192E" w14:textId="0DE44AD6"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18</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4C25B08F" w14:textId="4762ED6E"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8</w:t>
            </w:r>
          </w:p>
        </w:tc>
        <w:tc>
          <w:tcPr>
            <w:tcW w:w="605" w:type="pct"/>
            <w:vMerge/>
            <w:tcBorders>
              <w:top w:val="nil"/>
              <w:left w:val="single" w:sz="4" w:space="0" w:color="auto"/>
              <w:bottom w:val="single" w:sz="4" w:space="0" w:color="auto"/>
              <w:right w:val="single" w:sz="4" w:space="0" w:color="auto"/>
            </w:tcBorders>
            <w:vAlign w:val="center"/>
            <w:hideMark/>
          </w:tcPr>
          <w:p w14:paraId="5CF3364A" w14:textId="77777777" w:rsidR="0045059B" w:rsidRPr="0045059B" w:rsidRDefault="0045059B">
            <w:pPr>
              <w:spacing w:after="0" w:line="276" w:lineRule="auto"/>
              <w:rPr>
                <w:rFonts w:eastAsia="Times New Roman" w:cstheme="minorHAnsi"/>
                <w:color w:val="000000"/>
                <w:lang w:eastAsia="en-MY"/>
                <w14:ligatures w14:val="none"/>
              </w:rPr>
            </w:pPr>
          </w:p>
        </w:tc>
      </w:tr>
      <w:tr w:rsidR="0045059B" w:rsidRPr="0045059B" w14:paraId="4CACE9F9" w14:textId="77777777" w:rsidTr="0045059B">
        <w:trPr>
          <w:trHeight w:val="312"/>
        </w:trPr>
        <w:tc>
          <w:tcPr>
            <w:tcW w:w="532" w:type="pct"/>
            <w:tcBorders>
              <w:top w:val="nil"/>
              <w:left w:val="single" w:sz="4" w:space="0" w:color="auto"/>
              <w:bottom w:val="single" w:sz="4" w:space="0" w:color="auto"/>
              <w:right w:val="single" w:sz="4" w:space="0" w:color="auto"/>
            </w:tcBorders>
            <w:shd w:val="clear" w:color="000000" w:fill="D9D9D9"/>
            <w:noWrap/>
            <w:vAlign w:val="center"/>
            <w:hideMark/>
          </w:tcPr>
          <w:p w14:paraId="553136A9" w14:textId="77777777" w:rsidR="0045059B" w:rsidRPr="0045059B" w:rsidRDefault="0045059B" w:rsidP="006D4444">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Aug</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5C0ADE90" w14:textId="0A201C6E"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31</w:t>
            </w:r>
          </w:p>
        </w:tc>
        <w:tc>
          <w:tcPr>
            <w:tcW w:w="378" w:type="pct"/>
            <w:tcBorders>
              <w:top w:val="nil"/>
              <w:left w:val="nil"/>
              <w:bottom w:val="single" w:sz="4" w:space="0" w:color="auto"/>
              <w:right w:val="single" w:sz="4" w:space="0" w:color="auto"/>
            </w:tcBorders>
            <w:shd w:val="clear" w:color="auto" w:fill="FFFFFF" w:themeFill="background1"/>
            <w:noWrap/>
            <w:vAlign w:val="center"/>
            <w:hideMark/>
          </w:tcPr>
          <w:p w14:paraId="28092D1B" w14:textId="561DA327"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62</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031422C7" w14:textId="51E88E85"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47</w:t>
            </w:r>
          </w:p>
        </w:tc>
        <w:tc>
          <w:tcPr>
            <w:tcW w:w="380" w:type="pct"/>
            <w:tcBorders>
              <w:top w:val="nil"/>
              <w:left w:val="nil"/>
              <w:bottom w:val="single" w:sz="4" w:space="0" w:color="auto"/>
              <w:right w:val="single" w:sz="4" w:space="0" w:color="auto"/>
            </w:tcBorders>
            <w:shd w:val="clear" w:color="auto" w:fill="FFFFFF" w:themeFill="background1"/>
            <w:noWrap/>
            <w:vAlign w:val="center"/>
            <w:hideMark/>
          </w:tcPr>
          <w:p w14:paraId="3686E816" w14:textId="47666733"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50</w:t>
            </w:r>
          </w:p>
        </w:tc>
        <w:tc>
          <w:tcPr>
            <w:tcW w:w="6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0826BE2" w14:textId="77777777" w:rsidR="0045059B" w:rsidRPr="0045059B" w:rsidRDefault="0045059B">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5671B06A" w14:textId="39D12C3B"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11</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6289C153" w14:textId="4DC5CCD4"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18</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59CA7FCB" w14:textId="689A5461"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14</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48956523" w14:textId="45EF8D61"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15</w:t>
            </w:r>
          </w:p>
        </w:tc>
        <w:tc>
          <w:tcPr>
            <w:tcW w:w="605" w:type="pct"/>
            <w:vMerge/>
            <w:tcBorders>
              <w:top w:val="nil"/>
              <w:left w:val="single" w:sz="4" w:space="0" w:color="auto"/>
              <w:bottom w:val="single" w:sz="4" w:space="0" w:color="auto"/>
              <w:right w:val="single" w:sz="4" w:space="0" w:color="auto"/>
            </w:tcBorders>
            <w:vAlign w:val="center"/>
            <w:hideMark/>
          </w:tcPr>
          <w:p w14:paraId="2655DA1D" w14:textId="77777777" w:rsidR="0045059B" w:rsidRPr="0045059B" w:rsidRDefault="0045059B">
            <w:pPr>
              <w:spacing w:after="0" w:line="276" w:lineRule="auto"/>
              <w:rPr>
                <w:rFonts w:eastAsia="Times New Roman" w:cstheme="minorHAnsi"/>
                <w:color w:val="000000"/>
                <w:lang w:eastAsia="en-MY"/>
                <w14:ligatures w14:val="none"/>
              </w:rPr>
            </w:pPr>
          </w:p>
        </w:tc>
      </w:tr>
      <w:tr w:rsidR="0045059B" w:rsidRPr="0045059B" w14:paraId="7D95883B" w14:textId="77777777" w:rsidTr="0045059B">
        <w:trPr>
          <w:trHeight w:val="312"/>
        </w:trPr>
        <w:tc>
          <w:tcPr>
            <w:tcW w:w="532" w:type="pct"/>
            <w:tcBorders>
              <w:top w:val="nil"/>
              <w:left w:val="single" w:sz="4" w:space="0" w:color="auto"/>
              <w:bottom w:val="single" w:sz="4" w:space="0" w:color="auto"/>
              <w:right w:val="single" w:sz="4" w:space="0" w:color="auto"/>
            </w:tcBorders>
            <w:shd w:val="clear" w:color="000000" w:fill="D9D9D9"/>
            <w:noWrap/>
            <w:vAlign w:val="center"/>
            <w:hideMark/>
          </w:tcPr>
          <w:p w14:paraId="1EB90D34" w14:textId="77777777" w:rsidR="0045059B" w:rsidRPr="0045059B" w:rsidRDefault="0045059B" w:rsidP="006D4444">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Sep</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3C3C582F" w14:textId="01BAA9E8"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35</w:t>
            </w:r>
          </w:p>
        </w:tc>
        <w:tc>
          <w:tcPr>
            <w:tcW w:w="378" w:type="pct"/>
            <w:tcBorders>
              <w:top w:val="nil"/>
              <w:left w:val="nil"/>
              <w:bottom w:val="single" w:sz="4" w:space="0" w:color="auto"/>
              <w:right w:val="single" w:sz="4" w:space="0" w:color="auto"/>
            </w:tcBorders>
            <w:shd w:val="clear" w:color="auto" w:fill="FFFFFF" w:themeFill="background1"/>
            <w:noWrap/>
            <w:vAlign w:val="center"/>
            <w:hideMark/>
          </w:tcPr>
          <w:p w14:paraId="720FEA2C" w14:textId="484ED12F"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51</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679797C9" w14:textId="4D05F1EF"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31</w:t>
            </w:r>
          </w:p>
        </w:tc>
        <w:tc>
          <w:tcPr>
            <w:tcW w:w="380" w:type="pct"/>
            <w:tcBorders>
              <w:top w:val="nil"/>
              <w:left w:val="nil"/>
              <w:bottom w:val="single" w:sz="4" w:space="0" w:color="auto"/>
              <w:right w:val="single" w:sz="4" w:space="0" w:color="auto"/>
            </w:tcBorders>
            <w:shd w:val="clear" w:color="auto" w:fill="FFFFFF" w:themeFill="background1"/>
            <w:noWrap/>
            <w:vAlign w:val="center"/>
            <w:hideMark/>
          </w:tcPr>
          <w:p w14:paraId="3DA6F953" w14:textId="624533CE"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44</w:t>
            </w:r>
          </w:p>
        </w:tc>
        <w:tc>
          <w:tcPr>
            <w:tcW w:w="6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49B7AFEE" w14:textId="77777777" w:rsidR="0045059B" w:rsidRPr="0045059B" w:rsidRDefault="0045059B">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26E521F1" w14:textId="7DB527FC"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11</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3F53E448" w14:textId="0D31A8EB"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15</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10696DCF" w14:textId="7502E440"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9</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37A654E6" w14:textId="6AEE6BF5"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13</w:t>
            </w:r>
          </w:p>
        </w:tc>
        <w:tc>
          <w:tcPr>
            <w:tcW w:w="605" w:type="pct"/>
            <w:vMerge/>
            <w:tcBorders>
              <w:top w:val="nil"/>
              <w:left w:val="single" w:sz="4" w:space="0" w:color="auto"/>
              <w:bottom w:val="single" w:sz="4" w:space="0" w:color="auto"/>
              <w:right w:val="single" w:sz="4" w:space="0" w:color="auto"/>
            </w:tcBorders>
            <w:vAlign w:val="center"/>
            <w:hideMark/>
          </w:tcPr>
          <w:p w14:paraId="0313C5F6" w14:textId="77777777" w:rsidR="0045059B" w:rsidRPr="0045059B" w:rsidRDefault="0045059B">
            <w:pPr>
              <w:spacing w:after="0" w:line="276" w:lineRule="auto"/>
              <w:rPr>
                <w:rFonts w:eastAsia="Times New Roman" w:cstheme="minorHAnsi"/>
                <w:color w:val="000000"/>
                <w:lang w:eastAsia="en-MY"/>
                <w14:ligatures w14:val="none"/>
              </w:rPr>
            </w:pPr>
          </w:p>
        </w:tc>
      </w:tr>
      <w:tr w:rsidR="0045059B" w:rsidRPr="0045059B" w14:paraId="4DB177A5" w14:textId="77777777" w:rsidTr="0045059B">
        <w:trPr>
          <w:trHeight w:val="312"/>
        </w:trPr>
        <w:tc>
          <w:tcPr>
            <w:tcW w:w="532" w:type="pct"/>
            <w:tcBorders>
              <w:top w:val="nil"/>
              <w:left w:val="single" w:sz="4" w:space="0" w:color="auto"/>
              <w:bottom w:val="single" w:sz="4" w:space="0" w:color="auto"/>
              <w:right w:val="single" w:sz="4" w:space="0" w:color="auto"/>
            </w:tcBorders>
            <w:shd w:val="clear" w:color="000000" w:fill="D9D9D9"/>
            <w:noWrap/>
            <w:vAlign w:val="center"/>
            <w:hideMark/>
          </w:tcPr>
          <w:p w14:paraId="57A474B3" w14:textId="77777777" w:rsidR="0045059B" w:rsidRPr="0045059B" w:rsidRDefault="0045059B" w:rsidP="006D4444">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Oct</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5B1DDBCE" w14:textId="4656FEDC"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48</w:t>
            </w:r>
          </w:p>
        </w:tc>
        <w:tc>
          <w:tcPr>
            <w:tcW w:w="378" w:type="pct"/>
            <w:tcBorders>
              <w:top w:val="nil"/>
              <w:left w:val="nil"/>
              <w:bottom w:val="single" w:sz="4" w:space="0" w:color="auto"/>
              <w:right w:val="single" w:sz="4" w:space="0" w:color="auto"/>
            </w:tcBorders>
            <w:shd w:val="clear" w:color="auto" w:fill="FFFFFF" w:themeFill="background1"/>
            <w:noWrap/>
            <w:vAlign w:val="center"/>
            <w:hideMark/>
          </w:tcPr>
          <w:p w14:paraId="23865371" w14:textId="3ECD9852"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78</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733BD536" w14:textId="2F4AFF18"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46</w:t>
            </w:r>
          </w:p>
        </w:tc>
        <w:tc>
          <w:tcPr>
            <w:tcW w:w="380" w:type="pct"/>
            <w:tcBorders>
              <w:top w:val="nil"/>
              <w:left w:val="nil"/>
              <w:bottom w:val="single" w:sz="4" w:space="0" w:color="auto"/>
              <w:right w:val="single" w:sz="4" w:space="0" w:color="auto"/>
            </w:tcBorders>
            <w:shd w:val="clear" w:color="auto" w:fill="FFFFFF" w:themeFill="background1"/>
            <w:noWrap/>
            <w:vAlign w:val="center"/>
            <w:hideMark/>
          </w:tcPr>
          <w:p w14:paraId="596F7D8A" w14:textId="1DFF90BC"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41</w:t>
            </w:r>
          </w:p>
        </w:tc>
        <w:tc>
          <w:tcPr>
            <w:tcW w:w="6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52FF9F7" w14:textId="77777777" w:rsidR="0045059B" w:rsidRPr="0045059B" w:rsidRDefault="0045059B">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3C95429C" w14:textId="28718FC4"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14</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45293842" w14:textId="01984D39"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20</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596010CB" w14:textId="3C394596"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14</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55712D43" w14:textId="400D4E09"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13</w:t>
            </w:r>
          </w:p>
        </w:tc>
        <w:tc>
          <w:tcPr>
            <w:tcW w:w="605" w:type="pct"/>
            <w:vMerge/>
            <w:tcBorders>
              <w:top w:val="nil"/>
              <w:left w:val="single" w:sz="4" w:space="0" w:color="auto"/>
              <w:bottom w:val="single" w:sz="4" w:space="0" w:color="auto"/>
              <w:right w:val="single" w:sz="4" w:space="0" w:color="auto"/>
            </w:tcBorders>
            <w:vAlign w:val="center"/>
            <w:hideMark/>
          </w:tcPr>
          <w:p w14:paraId="71E2444B" w14:textId="77777777" w:rsidR="0045059B" w:rsidRPr="0045059B" w:rsidRDefault="0045059B">
            <w:pPr>
              <w:spacing w:after="0" w:line="276" w:lineRule="auto"/>
              <w:rPr>
                <w:rFonts w:eastAsia="Times New Roman" w:cstheme="minorHAnsi"/>
                <w:color w:val="000000"/>
                <w:lang w:eastAsia="en-MY"/>
                <w14:ligatures w14:val="none"/>
              </w:rPr>
            </w:pPr>
          </w:p>
        </w:tc>
      </w:tr>
      <w:tr w:rsidR="0045059B" w:rsidRPr="0045059B" w14:paraId="0702B32D" w14:textId="77777777" w:rsidTr="0045059B">
        <w:trPr>
          <w:trHeight w:val="312"/>
        </w:trPr>
        <w:tc>
          <w:tcPr>
            <w:tcW w:w="532" w:type="pct"/>
            <w:tcBorders>
              <w:top w:val="nil"/>
              <w:left w:val="single" w:sz="4" w:space="0" w:color="auto"/>
              <w:bottom w:val="single" w:sz="4" w:space="0" w:color="auto"/>
              <w:right w:val="single" w:sz="4" w:space="0" w:color="auto"/>
            </w:tcBorders>
            <w:shd w:val="clear" w:color="000000" w:fill="D9D9D9"/>
            <w:noWrap/>
            <w:vAlign w:val="center"/>
            <w:hideMark/>
          </w:tcPr>
          <w:p w14:paraId="3F14D7AE" w14:textId="77777777" w:rsidR="0045059B" w:rsidRPr="0045059B" w:rsidRDefault="0045059B" w:rsidP="006D4444">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Nov</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1DA300A2" w14:textId="34D093B5"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35</w:t>
            </w:r>
          </w:p>
        </w:tc>
        <w:tc>
          <w:tcPr>
            <w:tcW w:w="378" w:type="pct"/>
            <w:tcBorders>
              <w:top w:val="nil"/>
              <w:left w:val="nil"/>
              <w:bottom w:val="single" w:sz="4" w:space="0" w:color="auto"/>
              <w:right w:val="single" w:sz="4" w:space="0" w:color="auto"/>
            </w:tcBorders>
            <w:shd w:val="clear" w:color="auto" w:fill="FFFFFF" w:themeFill="background1"/>
            <w:noWrap/>
            <w:vAlign w:val="center"/>
            <w:hideMark/>
          </w:tcPr>
          <w:p w14:paraId="115C1933" w14:textId="06711559"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48</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153F84E8" w14:textId="0513F1F7"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55</w:t>
            </w:r>
          </w:p>
        </w:tc>
        <w:tc>
          <w:tcPr>
            <w:tcW w:w="380" w:type="pct"/>
            <w:tcBorders>
              <w:top w:val="nil"/>
              <w:left w:val="nil"/>
              <w:bottom w:val="single" w:sz="4" w:space="0" w:color="auto"/>
              <w:right w:val="single" w:sz="4" w:space="0" w:color="auto"/>
            </w:tcBorders>
            <w:shd w:val="clear" w:color="auto" w:fill="FFFFFF" w:themeFill="background1"/>
            <w:noWrap/>
            <w:vAlign w:val="center"/>
            <w:hideMark/>
          </w:tcPr>
          <w:p w14:paraId="40DA87C8" w14:textId="60E6824E"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42</w:t>
            </w:r>
          </w:p>
        </w:tc>
        <w:tc>
          <w:tcPr>
            <w:tcW w:w="6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A97D2C8" w14:textId="77777777" w:rsidR="0045059B" w:rsidRPr="0045059B" w:rsidRDefault="0045059B">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4D7E154D" w14:textId="59F6474A"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11</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79041238" w14:textId="72488B94"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14</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2C3BFA16" w14:textId="2B8996E1"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22</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13F5EEB1" w14:textId="111095AC"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14</w:t>
            </w:r>
          </w:p>
        </w:tc>
        <w:tc>
          <w:tcPr>
            <w:tcW w:w="605" w:type="pct"/>
            <w:vMerge/>
            <w:tcBorders>
              <w:top w:val="nil"/>
              <w:left w:val="single" w:sz="4" w:space="0" w:color="auto"/>
              <w:bottom w:val="single" w:sz="4" w:space="0" w:color="auto"/>
              <w:right w:val="single" w:sz="4" w:space="0" w:color="auto"/>
            </w:tcBorders>
            <w:vAlign w:val="center"/>
            <w:hideMark/>
          </w:tcPr>
          <w:p w14:paraId="5CD2C7D4" w14:textId="77777777" w:rsidR="0045059B" w:rsidRPr="0045059B" w:rsidRDefault="0045059B">
            <w:pPr>
              <w:spacing w:after="0" w:line="276" w:lineRule="auto"/>
              <w:rPr>
                <w:rFonts w:eastAsia="Times New Roman" w:cstheme="minorHAnsi"/>
                <w:color w:val="000000"/>
                <w:lang w:eastAsia="en-MY"/>
                <w14:ligatures w14:val="none"/>
              </w:rPr>
            </w:pPr>
          </w:p>
        </w:tc>
      </w:tr>
      <w:tr w:rsidR="0045059B" w:rsidRPr="0045059B" w14:paraId="228BA22E" w14:textId="77777777" w:rsidTr="0045059B">
        <w:trPr>
          <w:trHeight w:val="312"/>
        </w:trPr>
        <w:tc>
          <w:tcPr>
            <w:tcW w:w="532" w:type="pct"/>
            <w:tcBorders>
              <w:top w:val="nil"/>
              <w:left w:val="single" w:sz="4" w:space="0" w:color="auto"/>
              <w:bottom w:val="single" w:sz="4" w:space="0" w:color="auto"/>
              <w:right w:val="single" w:sz="4" w:space="0" w:color="auto"/>
            </w:tcBorders>
            <w:shd w:val="clear" w:color="000000" w:fill="D9D9D9"/>
            <w:noWrap/>
            <w:vAlign w:val="center"/>
            <w:hideMark/>
          </w:tcPr>
          <w:p w14:paraId="11CA4207" w14:textId="77777777" w:rsidR="0045059B" w:rsidRPr="0045059B" w:rsidRDefault="0045059B" w:rsidP="006D4444">
            <w:pPr>
              <w:spacing w:after="0" w:line="276" w:lineRule="auto"/>
              <w:jc w:val="center"/>
              <w:rPr>
                <w:rFonts w:eastAsia="Times New Roman" w:cstheme="minorHAnsi"/>
                <w:color w:val="000000"/>
                <w:lang w:eastAsia="en-MY"/>
                <w14:ligatures w14:val="none"/>
              </w:rPr>
            </w:pPr>
            <w:r w:rsidRPr="0045059B">
              <w:rPr>
                <w:rFonts w:eastAsia="Times New Roman" w:cstheme="minorHAnsi"/>
                <w:color w:val="000000"/>
                <w:lang w:eastAsia="en-MY"/>
                <w14:ligatures w14:val="none"/>
              </w:rPr>
              <w:t>Dec</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1753B394" w14:textId="5AF966CA"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46</w:t>
            </w:r>
          </w:p>
        </w:tc>
        <w:tc>
          <w:tcPr>
            <w:tcW w:w="378" w:type="pct"/>
            <w:tcBorders>
              <w:top w:val="nil"/>
              <w:left w:val="nil"/>
              <w:bottom w:val="single" w:sz="4" w:space="0" w:color="auto"/>
              <w:right w:val="single" w:sz="4" w:space="0" w:color="auto"/>
            </w:tcBorders>
            <w:shd w:val="clear" w:color="auto" w:fill="FFFFFF" w:themeFill="background1"/>
            <w:noWrap/>
            <w:vAlign w:val="center"/>
            <w:hideMark/>
          </w:tcPr>
          <w:p w14:paraId="011CEE9D" w14:textId="0C8F064F"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72</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4DFAB934" w14:textId="048CAF86"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40</w:t>
            </w:r>
          </w:p>
        </w:tc>
        <w:tc>
          <w:tcPr>
            <w:tcW w:w="380" w:type="pct"/>
            <w:tcBorders>
              <w:top w:val="nil"/>
              <w:left w:val="nil"/>
              <w:bottom w:val="single" w:sz="4" w:space="0" w:color="auto"/>
              <w:right w:val="single" w:sz="4" w:space="0" w:color="auto"/>
            </w:tcBorders>
            <w:shd w:val="clear" w:color="auto" w:fill="FFFFFF" w:themeFill="background1"/>
            <w:noWrap/>
            <w:vAlign w:val="center"/>
            <w:hideMark/>
          </w:tcPr>
          <w:p w14:paraId="269FD443" w14:textId="5595D0B8"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29</w:t>
            </w:r>
          </w:p>
        </w:tc>
        <w:tc>
          <w:tcPr>
            <w:tcW w:w="681"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C9EE182" w14:textId="77777777" w:rsidR="0045059B" w:rsidRPr="0045059B" w:rsidRDefault="0045059B">
            <w:pPr>
              <w:spacing w:after="0" w:line="276" w:lineRule="auto"/>
              <w:rPr>
                <w:rFonts w:eastAsia="Times New Roman" w:cstheme="minorHAnsi"/>
                <w:color w:val="000000"/>
                <w:lang w:eastAsia="en-MY"/>
                <w14:ligatures w14:val="none"/>
              </w:rPr>
            </w:pP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563E29E4" w14:textId="0107546D"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16</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29D9FEB9" w14:textId="274C885D"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22</w:t>
            </w:r>
          </w:p>
        </w:tc>
        <w:tc>
          <w:tcPr>
            <w:tcW w:w="379" w:type="pct"/>
            <w:tcBorders>
              <w:top w:val="nil"/>
              <w:left w:val="nil"/>
              <w:bottom w:val="single" w:sz="4" w:space="0" w:color="auto"/>
              <w:right w:val="single" w:sz="4" w:space="0" w:color="auto"/>
            </w:tcBorders>
            <w:shd w:val="clear" w:color="auto" w:fill="FFFFFF" w:themeFill="background1"/>
            <w:noWrap/>
            <w:vAlign w:val="center"/>
            <w:hideMark/>
          </w:tcPr>
          <w:p w14:paraId="2B0DD274" w14:textId="3CF7799E"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12</w:t>
            </w:r>
          </w:p>
        </w:tc>
        <w:tc>
          <w:tcPr>
            <w:tcW w:w="454" w:type="pct"/>
            <w:tcBorders>
              <w:top w:val="nil"/>
              <w:left w:val="nil"/>
              <w:bottom w:val="single" w:sz="4" w:space="0" w:color="auto"/>
              <w:right w:val="single" w:sz="4" w:space="0" w:color="auto"/>
            </w:tcBorders>
            <w:shd w:val="clear" w:color="auto" w:fill="FFFFFF" w:themeFill="background1"/>
            <w:noWrap/>
            <w:vAlign w:val="center"/>
            <w:hideMark/>
          </w:tcPr>
          <w:p w14:paraId="4C4F7E69" w14:textId="3D445F1E" w:rsidR="0045059B" w:rsidRPr="0045059B" w:rsidRDefault="0045059B">
            <w:pPr>
              <w:spacing w:after="0" w:line="276" w:lineRule="auto"/>
              <w:jc w:val="center"/>
              <w:rPr>
                <w:rFonts w:eastAsia="Times New Roman" w:cstheme="minorHAnsi"/>
                <w:color w:val="000000"/>
                <w:lang w:eastAsia="en-MY"/>
                <w14:ligatures w14:val="none"/>
              </w:rPr>
            </w:pPr>
            <w:r>
              <w:rPr>
                <w:rFonts w:ascii="Aptos Narrow" w:hAnsi="Aptos Narrow"/>
                <w:color w:val="000000"/>
              </w:rPr>
              <w:t>10</w:t>
            </w:r>
          </w:p>
        </w:tc>
        <w:tc>
          <w:tcPr>
            <w:tcW w:w="605" w:type="pct"/>
            <w:vMerge/>
            <w:tcBorders>
              <w:top w:val="nil"/>
              <w:left w:val="single" w:sz="4" w:space="0" w:color="auto"/>
              <w:bottom w:val="single" w:sz="4" w:space="0" w:color="auto"/>
              <w:right w:val="single" w:sz="4" w:space="0" w:color="auto"/>
            </w:tcBorders>
            <w:vAlign w:val="center"/>
            <w:hideMark/>
          </w:tcPr>
          <w:p w14:paraId="20B16CEB" w14:textId="77777777" w:rsidR="0045059B" w:rsidRPr="0045059B" w:rsidRDefault="0045059B">
            <w:pPr>
              <w:spacing w:after="0" w:line="276" w:lineRule="auto"/>
              <w:rPr>
                <w:rFonts w:eastAsia="Times New Roman" w:cstheme="minorHAnsi"/>
                <w:color w:val="000000"/>
                <w:lang w:eastAsia="en-MY"/>
                <w14:ligatures w14:val="none"/>
              </w:rPr>
            </w:pPr>
          </w:p>
        </w:tc>
      </w:tr>
    </w:tbl>
    <w:p w14:paraId="7ED53347" w14:textId="77777777" w:rsidR="00EB4AC6" w:rsidRDefault="00EB4AC6" w:rsidP="00087802">
      <w:pPr>
        <w:spacing w:after="0" w:line="276" w:lineRule="auto"/>
        <w:jc w:val="both"/>
      </w:pPr>
    </w:p>
    <w:p w14:paraId="02561661" w14:textId="77777777" w:rsidR="00A232E2" w:rsidRDefault="00A232E2" w:rsidP="00087802">
      <w:pPr>
        <w:spacing w:after="0" w:line="276" w:lineRule="auto"/>
        <w:jc w:val="both"/>
      </w:pPr>
    </w:p>
    <w:p w14:paraId="4C0C98B1" w14:textId="77777777" w:rsidR="00A232E2" w:rsidRDefault="00A232E2" w:rsidP="00087802">
      <w:pPr>
        <w:spacing w:after="0" w:line="276" w:lineRule="auto"/>
        <w:jc w:val="both"/>
      </w:pPr>
    </w:p>
    <w:p w14:paraId="38E12417" w14:textId="77777777" w:rsidR="00A232E2" w:rsidRDefault="00A232E2" w:rsidP="00087802">
      <w:pPr>
        <w:spacing w:after="0" w:line="276" w:lineRule="auto"/>
        <w:jc w:val="both"/>
      </w:pPr>
    </w:p>
    <w:p w14:paraId="15FAA2DA" w14:textId="77777777" w:rsidR="00A232E2" w:rsidRDefault="00A232E2" w:rsidP="00087802">
      <w:pPr>
        <w:spacing w:after="0" w:line="276" w:lineRule="auto"/>
        <w:jc w:val="both"/>
      </w:pPr>
    </w:p>
    <w:p w14:paraId="5EB41EC5" w14:textId="77777777" w:rsidR="00A232E2" w:rsidRDefault="00A232E2" w:rsidP="00087802">
      <w:pPr>
        <w:spacing w:after="0" w:line="276" w:lineRule="auto"/>
        <w:jc w:val="both"/>
      </w:pPr>
    </w:p>
    <w:p w14:paraId="7BE7500B" w14:textId="77777777" w:rsidR="00A232E2" w:rsidRDefault="00A232E2" w:rsidP="00087802">
      <w:pPr>
        <w:spacing w:after="0" w:line="276" w:lineRule="auto"/>
        <w:jc w:val="both"/>
      </w:pPr>
    </w:p>
    <w:p w14:paraId="5AC133F6" w14:textId="77777777" w:rsidR="00A232E2" w:rsidRDefault="00A232E2" w:rsidP="00087802">
      <w:pPr>
        <w:spacing w:after="0" w:line="276" w:lineRule="auto"/>
        <w:jc w:val="both"/>
      </w:pPr>
    </w:p>
    <w:p w14:paraId="4ED446DB" w14:textId="77777777" w:rsidR="00A232E2" w:rsidRDefault="00A232E2" w:rsidP="00087802">
      <w:pPr>
        <w:spacing w:after="0" w:line="276" w:lineRule="auto"/>
        <w:jc w:val="both"/>
      </w:pPr>
    </w:p>
    <w:p w14:paraId="19FADDE2" w14:textId="77777777" w:rsidR="00A232E2" w:rsidRDefault="00A232E2" w:rsidP="00087802">
      <w:pPr>
        <w:spacing w:after="0" w:line="276" w:lineRule="auto"/>
        <w:jc w:val="both"/>
      </w:pPr>
    </w:p>
    <w:p w14:paraId="63A5A692" w14:textId="77777777" w:rsidR="00A232E2" w:rsidRDefault="00A232E2" w:rsidP="00087802">
      <w:pPr>
        <w:spacing w:after="0" w:line="276" w:lineRule="auto"/>
        <w:jc w:val="both"/>
      </w:pPr>
    </w:p>
    <w:p w14:paraId="324524D4" w14:textId="4206DD65" w:rsidR="007E37B7" w:rsidRPr="0045059B" w:rsidRDefault="003356C0" w:rsidP="00087802">
      <w:pPr>
        <w:spacing w:after="0" w:line="276" w:lineRule="auto"/>
        <w:ind w:left="426"/>
        <w:jc w:val="both"/>
        <w:rPr>
          <w:b/>
          <w:bCs/>
          <w:u w:val="single"/>
        </w:rPr>
      </w:pPr>
      <w:r w:rsidRPr="007E37B7">
        <w:rPr>
          <w:b/>
          <w:bCs/>
          <w:u w:val="single"/>
        </w:rPr>
        <w:lastRenderedPageBreak/>
        <w:t xml:space="preserve">Facility: </w:t>
      </w:r>
      <w:r w:rsidR="00EF7143">
        <w:rPr>
          <w:b/>
          <w:bCs/>
          <w:u w:val="single"/>
        </w:rPr>
        <w:t>Refinery E</w:t>
      </w:r>
    </w:p>
    <w:tbl>
      <w:tblPr>
        <w:tblW w:w="5187" w:type="pct"/>
        <w:tblInd w:w="421" w:type="dxa"/>
        <w:tblLayout w:type="fixed"/>
        <w:tblLook w:val="04A0" w:firstRow="1" w:lastRow="0" w:firstColumn="1" w:lastColumn="0" w:noHBand="0" w:noVBand="1"/>
      </w:tblPr>
      <w:tblGrid>
        <w:gridCol w:w="992"/>
        <w:gridCol w:w="890"/>
        <w:gridCol w:w="703"/>
        <w:gridCol w:w="825"/>
        <w:gridCol w:w="705"/>
        <w:gridCol w:w="1352"/>
        <w:gridCol w:w="703"/>
        <w:gridCol w:w="703"/>
        <w:gridCol w:w="703"/>
        <w:gridCol w:w="705"/>
        <w:gridCol w:w="1072"/>
      </w:tblGrid>
      <w:tr w:rsidR="003356C0" w:rsidRPr="00B76D27" w14:paraId="39F44187" w14:textId="77777777" w:rsidTr="0045059B">
        <w:trPr>
          <w:trHeight w:val="312"/>
        </w:trPr>
        <w:tc>
          <w:tcPr>
            <w:tcW w:w="53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139F2E" w14:textId="77777777" w:rsidR="003356C0" w:rsidRPr="00B76D27" w:rsidRDefault="003356C0" w:rsidP="006D4444">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Months/ Year</w:t>
            </w:r>
          </w:p>
        </w:tc>
        <w:tc>
          <w:tcPr>
            <w:tcW w:w="1668" w:type="pct"/>
            <w:gridSpan w:val="4"/>
            <w:tcBorders>
              <w:top w:val="single" w:sz="4" w:space="0" w:color="auto"/>
              <w:left w:val="nil"/>
              <w:bottom w:val="single" w:sz="4" w:space="0" w:color="auto"/>
              <w:right w:val="single" w:sz="4" w:space="0" w:color="000000"/>
            </w:tcBorders>
            <w:shd w:val="clear" w:color="000000" w:fill="F7C7AC"/>
            <w:noWrap/>
            <w:vAlign w:val="center"/>
            <w:hideMark/>
          </w:tcPr>
          <w:p w14:paraId="00CE8EF7"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COD Result (ppm)</w:t>
            </w:r>
          </w:p>
        </w:tc>
        <w:tc>
          <w:tcPr>
            <w:tcW w:w="723" w:type="pct"/>
            <w:tcBorders>
              <w:top w:val="single" w:sz="4" w:space="0" w:color="auto"/>
              <w:left w:val="nil"/>
              <w:bottom w:val="single" w:sz="4" w:space="0" w:color="auto"/>
              <w:right w:val="single" w:sz="4" w:space="0" w:color="auto"/>
            </w:tcBorders>
            <w:shd w:val="clear" w:color="000000" w:fill="F7C7AC"/>
            <w:noWrap/>
            <w:vAlign w:val="center"/>
            <w:hideMark/>
          </w:tcPr>
          <w:p w14:paraId="0F4F58E6"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COD Target</w:t>
            </w:r>
          </w:p>
        </w:tc>
        <w:tc>
          <w:tcPr>
            <w:tcW w:w="1504" w:type="pct"/>
            <w:gridSpan w:val="4"/>
            <w:tcBorders>
              <w:top w:val="single" w:sz="4" w:space="0" w:color="auto"/>
              <w:left w:val="nil"/>
              <w:bottom w:val="single" w:sz="4" w:space="0" w:color="auto"/>
              <w:right w:val="single" w:sz="4" w:space="0" w:color="000000"/>
            </w:tcBorders>
            <w:shd w:val="clear" w:color="000000" w:fill="CAEDFB"/>
            <w:noWrap/>
            <w:vAlign w:val="center"/>
            <w:hideMark/>
          </w:tcPr>
          <w:p w14:paraId="721227C0"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BOD Result (ppm)</w:t>
            </w:r>
          </w:p>
        </w:tc>
        <w:tc>
          <w:tcPr>
            <w:tcW w:w="574" w:type="pct"/>
            <w:tcBorders>
              <w:top w:val="single" w:sz="4" w:space="0" w:color="auto"/>
              <w:left w:val="nil"/>
              <w:bottom w:val="single" w:sz="4" w:space="0" w:color="auto"/>
              <w:right w:val="single" w:sz="4" w:space="0" w:color="auto"/>
            </w:tcBorders>
            <w:shd w:val="clear" w:color="000000" w:fill="CAEDFB"/>
            <w:noWrap/>
            <w:vAlign w:val="center"/>
            <w:hideMark/>
          </w:tcPr>
          <w:p w14:paraId="3D8BDEEF"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BOD Target</w:t>
            </w:r>
          </w:p>
        </w:tc>
      </w:tr>
      <w:tr w:rsidR="001D18C1" w:rsidRPr="00B76D27" w14:paraId="6E00FF8F" w14:textId="77777777" w:rsidTr="0045059B">
        <w:trPr>
          <w:trHeight w:val="312"/>
        </w:trPr>
        <w:tc>
          <w:tcPr>
            <w:tcW w:w="530" w:type="pct"/>
            <w:vMerge/>
            <w:tcBorders>
              <w:top w:val="single" w:sz="4" w:space="0" w:color="auto"/>
              <w:left w:val="single" w:sz="4" w:space="0" w:color="auto"/>
              <w:bottom w:val="single" w:sz="4" w:space="0" w:color="auto"/>
              <w:right w:val="single" w:sz="4" w:space="0" w:color="auto"/>
            </w:tcBorders>
            <w:vAlign w:val="center"/>
            <w:hideMark/>
          </w:tcPr>
          <w:p w14:paraId="6A82B58D" w14:textId="77777777" w:rsidR="003356C0" w:rsidRPr="00B76D27" w:rsidRDefault="003356C0">
            <w:pPr>
              <w:spacing w:after="0" w:line="276" w:lineRule="auto"/>
              <w:rPr>
                <w:rFonts w:eastAsia="Times New Roman" w:cstheme="minorHAnsi"/>
                <w:b/>
                <w:bCs/>
                <w:color w:val="000000"/>
                <w:lang w:eastAsia="en-MY"/>
                <w14:ligatures w14:val="none"/>
              </w:rPr>
            </w:pPr>
          </w:p>
        </w:tc>
        <w:tc>
          <w:tcPr>
            <w:tcW w:w="475" w:type="pct"/>
            <w:tcBorders>
              <w:top w:val="nil"/>
              <w:left w:val="nil"/>
              <w:bottom w:val="single" w:sz="4" w:space="0" w:color="auto"/>
              <w:right w:val="single" w:sz="4" w:space="0" w:color="auto"/>
            </w:tcBorders>
            <w:shd w:val="clear" w:color="000000" w:fill="F7C7AC"/>
            <w:noWrap/>
            <w:vAlign w:val="center"/>
            <w:hideMark/>
          </w:tcPr>
          <w:p w14:paraId="337BD670"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2021</w:t>
            </w:r>
          </w:p>
        </w:tc>
        <w:tc>
          <w:tcPr>
            <w:tcW w:w="376" w:type="pct"/>
            <w:tcBorders>
              <w:top w:val="nil"/>
              <w:left w:val="nil"/>
              <w:bottom w:val="single" w:sz="4" w:space="0" w:color="auto"/>
              <w:right w:val="single" w:sz="4" w:space="0" w:color="auto"/>
            </w:tcBorders>
            <w:shd w:val="clear" w:color="000000" w:fill="F7C7AC"/>
            <w:noWrap/>
            <w:vAlign w:val="center"/>
            <w:hideMark/>
          </w:tcPr>
          <w:p w14:paraId="30DE55F6"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2022</w:t>
            </w:r>
          </w:p>
        </w:tc>
        <w:tc>
          <w:tcPr>
            <w:tcW w:w="441" w:type="pct"/>
            <w:tcBorders>
              <w:top w:val="nil"/>
              <w:left w:val="nil"/>
              <w:bottom w:val="single" w:sz="4" w:space="0" w:color="auto"/>
              <w:right w:val="single" w:sz="4" w:space="0" w:color="auto"/>
            </w:tcBorders>
            <w:shd w:val="clear" w:color="000000" w:fill="F7C7AC"/>
            <w:noWrap/>
            <w:vAlign w:val="center"/>
            <w:hideMark/>
          </w:tcPr>
          <w:p w14:paraId="5C949EF3"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2023</w:t>
            </w:r>
          </w:p>
        </w:tc>
        <w:tc>
          <w:tcPr>
            <w:tcW w:w="377" w:type="pct"/>
            <w:tcBorders>
              <w:top w:val="nil"/>
              <w:left w:val="nil"/>
              <w:bottom w:val="single" w:sz="4" w:space="0" w:color="auto"/>
              <w:right w:val="single" w:sz="4" w:space="0" w:color="auto"/>
            </w:tcBorders>
            <w:shd w:val="clear" w:color="000000" w:fill="F7C7AC"/>
            <w:noWrap/>
            <w:vAlign w:val="center"/>
            <w:hideMark/>
          </w:tcPr>
          <w:p w14:paraId="4CA2AF49"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2024</w:t>
            </w:r>
          </w:p>
        </w:tc>
        <w:tc>
          <w:tcPr>
            <w:tcW w:w="723" w:type="pct"/>
            <w:tcBorders>
              <w:top w:val="nil"/>
              <w:left w:val="nil"/>
              <w:bottom w:val="single" w:sz="4" w:space="0" w:color="auto"/>
              <w:right w:val="single" w:sz="4" w:space="0" w:color="auto"/>
            </w:tcBorders>
            <w:shd w:val="clear" w:color="000000" w:fill="F7C7AC"/>
            <w:noWrap/>
            <w:vAlign w:val="center"/>
            <w:hideMark/>
          </w:tcPr>
          <w:p w14:paraId="182B69A6"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(ppm)</w:t>
            </w:r>
          </w:p>
        </w:tc>
        <w:tc>
          <w:tcPr>
            <w:tcW w:w="376" w:type="pct"/>
            <w:tcBorders>
              <w:top w:val="nil"/>
              <w:left w:val="nil"/>
              <w:bottom w:val="single" w:sz="4" w:space="0" w:color="auto"/>
              <w:right w:val="single" w:sz="4" w:space="0" w:color="auto"/>
            </w:tcBorders>
            <w:shd w:val="clear" w:color="000000" w:fill="CAEDFB"/>
            <w:noWrap/>
            <w:vAlign w:val="center"/>
            <w:hideMark/>
          </w:tcPr>
          <w:p w14:paraId="5480CEE2"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2021</w:t>
            </w:r>
          </w:p>
        </w:tc>
        <w:tc>
          <w:tcPr>
            <w:tcW w:w="376" w:type="pct"/>
            <w:tcBorders>
              <w:top w:val="nil"/>
              <w:left w:val="nil"/>
              <w:bottom w:val="single" w:sz="4" w:space="0" w:color="auto"/>
              <w:right w:val="single" w:sz="4" w:space="0" w:color="auto"/>
            </w:tcBorders>
            <w:shd w:val="clear" w:color="000000" w:fill="CAEDFB"/>
            <w:noWrap/>
            <w:vAlign w:val="center"/>
            <w:hideMark/>
          </w:tcPr>
          <w:p w14:paraId="6C8D9C2D"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2022</w:t>
            </w:r>
          </w:p>
        </w:tc>
        <w:tc>
          <w:tcPr>
            <w:tcW w:w="376" w:type="pct"/>
            <w:tcBorders>
              <w:top w:val="nil"/>
              <w:left w:val="nil"/>
              <w:bottom w:val="single" w:sz="4" w:space="0" w:color="auto"/>
              <w:right w:val="single" w:sz="4" w:space="0" w:color="auto"/>
            </w:tcBorders>
            <w:shd w:val="clear" w:color="000000" w:fill="CAEDFB"/>
            <w:noWrap/>
            <w:vAlign w:val="center"/>
            <w:hideMark/>
          </w:tcPr>
          <w:p w14:paraId="0FAD4FA7"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2023</w:t>
            </w:r>
          </w:p>
        </w:tc>
        <w:tc>
          <w:tcPr>
            <w:tcW w:w="377" w:type="pct"/>
            <w:tcBorders>
              <w:top w:val="nil"/>
              <w:left w:val="nil"/>
              <w:bottom w:val="single" w:sz="4" w:space="0" w:color="auto"/>
              <w:right w:val="single" w:sz="4" w:space="0" w:color="auto"/>
            </w:tcBorders>
            <w:shd w:val="clear" w:color="000000" w:fill="CAEDFB"/>
            <w:noWrap/>
            <w:vAlign w:val="center"/>
            <w:hideMark/>
          </w:tcPr>
          <w:p w14:paraId="06D58354"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2024</w:t>
            </w:r>
          </w:p>
        </w:tc>
        <w:tc>
          <w:tcPr>
            <w:tcW w:w="574" w:type="pct"/>
            <w:tcBorders>
              <w:top w:val="nil"/>
              <w:left w:val="nil"/>
              <w:bottom w:val="single" w:sz="4" w:space="0" w:color="auto"/>
              <w:right w:val="single" w:sz="4" w:space="0" w:color="auto"/>
            </w:tcBorders>
            <w:shd w:val="clear" w:color="000000" w:fill="CAEDFB"/>
            <w:noWrap/>
            <w:vAlign w:val="center"/>
            <w:hideMark/>
          </w:tcPr>
          <w:p w14:paraId="481BCFD5" w14:textId="77777777" w:rsidR="003356C0" w:rsidRPr="00B76D27" w:rsidRDefault="003356C0">
            <w:pPr>
              <w:spacing w:after="0" w:line="276" w:lineRule="auto"/>
              <w:jc w:val="center"/>
              <w:rPr>
                <w:rFonts w:eastAsia="Times New Roman" w:cstheme="minorHAnsi"/>
                <w:b/>
                <w:bCs/>
                <w:color w:val="000000"/>
                <w:lang w:eastAsia="en-MY"/>
                <w14:ligatures w14:val="none"/>
              </w:rPr>
            </w:pPr>
            <w:r w:rsidRPr="00B76D27">
              <w:rPr>
                <w:rFonts w:eastAsia="Times New Roman" w:cstheme="minorHAnsi"/>
                <w:b/>
                <w:bCs/>
                <w:color w:val="000000"/>
                <w:lang w:eastAsia="en-MY"/>
                <w14:ligatures w14:val="none"/>
              </w:rPr>
              <w:t>(ppm)</w:t>
            </w:r>
          </w:p>
        </w:tc>
      </w:tr>
      <w:tr w:rsidR="0045059B" w:rsidRPr="00B76D27" w14:paraId="6637C512" w14:textId="77777777" w:rsidTr="0045059B">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37590158" w14:textId="77777777" w:rsidR="003356C0" w:rsidRPr="00B76D27" w:rsidRDefault="003356C0" w:rsidP="006D4444">
            <w:pPr>
              <w:spacing w:after="0" w:line="276" w:lineRule="auto"/>
              <w:jc w:val="center"/>
              <w:rPr>
                <w:rFonts w:eastAsia="Times New Roman" w:cstheme="minorHAnsi"/>
                <w:color w:val="000000"/>
                <w:lang w:eastAsia="en-MY"/>
                <w14:ligatures w14:val="none"/>
              </w:rPr>
            </w:pPr>
            <w:r w:rsidRPr="00B76D27">
              <w:rPr>
                <w:rFonts w:eastAsia="Times New Roman" w:cstheme="minorHAnsi"/>
                <w:color w:val="000000"/>
                <w:lang w:eastAsia="en-MY"/>
                <w14:ligatures w14:val="none"/>
              </w:rPr>
              <w:t>Jan</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955220"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235</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7C8891"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319</w:t>
            </w:r>
          </w:p>
        </w:tc>
        <w:tc>
          <w:tcPr>
            <w:tcW w:w="441" w:type="pct"/>
            <w:tcBorders>
              <w:top w:val="nil"/>
              <w:left w:val="nil"/>
              <w:bottom w:val="single" w:sz="4" w:space="0" w:color="auto"/>
              <w:right w:val="single" w:sz="4" w:space="0" w:color="auto"/>
            </w:tcBorders>
            <w:shd w:val="clear" w:color="auto" w:fill="FFFFFF" w:themeFill="background1"/>
            <w:noWrap/>
            <w:vAlign w:val="center"/>
            <w:hideMark/>
          </w:tcPr>
          <w:p w14:paraId="3F8FEEBA"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154</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0FC63D6D"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79</w:t>
            </w:r>
          </w:p>
        </w:tc>
        <w:tc>
          <w:tcPr>
            <w:tcW w:w="723" w:type="pct"/>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432F28A2"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200 ppm&lt;</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0336A4E0"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37</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5FC691"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103</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0F51946E"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29</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47B7EBB8"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23</w:t>
            </w:r>
          </w:p>
        </w:tc>
        <w:tc>
          <w:tcPr>
            <w:tcW w:w="574"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5DACEAD" w14:textId="77777777" w:rsidR="003356C0" w:rsidRPr="00B76D27" w:rsidRDefault="003356C0">
            <w:pPr>
              <w:spacing w:after="0" w:line="276" w:lineRule="auto"/>
              <w:jc w:val="center"/>
              <w:rPr>
                <w:rFonts w:eastAsia="Times New Roman" w:cstheme="minorHAnsi"/>
                <w:color w:val="000000"/>
                <w:lang w:eastAsia="en-MY"/>
                <w14:ligatures w14:val="none"/>
              </w:rPr>
            </w:pPr>
            <w:r w:rsidRPr="00B76D27">
              <w:rPr>
                <w:rFonts w:eastAsia="Times New Roman" w:cstheme="minorHAnsi"/>
                <w:color w:val="000000"/>
                <w:lang w:eastAsia="en-MY"/>
                <w14:ligatures w14:val="none"/>
              </w:rPr>
              <w:t>50 ppm&lt;</w:t>
            </w:r>
          </w:p>
        </w:tc>
      </w:tr>
      <w:tr w:rsidR="0045059B" w:rsidRPr="00B76D27" w14:paraId="0665E0E2" w14:textId="77777777" w:rsidTr="0045059B">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0490380E" w14:textId="77777777" w:rsidR="003356C0" w:rsidRPr="00B76D27" w:rsidRDefault="003356C0" w:rsidP="006D4444">
            <w:pPr>
              <w:spacing w:after="0" w:line="276" w:lineRule="auto"/>
              <w:jc w:val="center"/>
              <w:rPr>
                <w:rFonts w:eastAsia="Times New Roman" w:cstheme="minorHAnsi"/>
                <w:color w:val="000000"/>
                <w:lang w:eastAsia="en-MY"/>
                <w14:ligatures w14:val="none"/>
              </w:rPr>
            </w:pPr>
            <w:r w:rsidRPr="00B76D27">
              <w:rPr>
                <w:rFonts w:eastAsia="Times New Roman" w:cstheme="minorHAnsi"/>
                <w:color w:val="000000"/>
                <w:lang w:eastAsia="en-MY"/>
                <w14:ligatures w14:val="none"/>
              </w:rPr>
              <w:t>Feb</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C335DF"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250</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F67C1B"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250</w:t>
            </w:r>
          </w:p>
        </w:tc>
        <w:tc>
          <w:tcPr>
            <w:tcW w:w="441" w:type="pct"/>
            <w:tcBorders>
              <w:top w:val="nil"/>
              <w:left w:val="nil"/>
              <w:bottom w:val="single" w:sz="4" w:space="0" w:color="auto"/>
              <w:right w:val="single" w:sz="4" w:space="0" w:color="auto"/>
            </w:tcBorders>
            <w:shd w:val="clear" w:color="auto" w:fill="FFFFFF" w:themeFill="background1"/>
            <w:noWrap/>
            <w:vAlign w:val="center"/>
            <w:hideMark/>
          </w:tcPr>
          <w:p w14:paraId="5D041EAE"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119</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0219D141"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86</w:t>
            </w:r>
          </w:p>
        </w:tc>
        <w:tc>
          <w:tcPr>
            <w:tcW w:w="72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37D6E80" w14:textId="77777777" w:rsidR="003356C0" w:rsidRPr="00B76D27" w:rsidRDefault="003356C0">
            <w:pPr>
              <w:spacing w:after="0" w:line="276" w:lineRule="auto"/>
              <w:rPr>
                <w:rFonts w:eastAsia="Times New Roman" w:cstheme="minorHAnsi"/>
                <w:color w:val="000000" w:themeColor="text1"/>
                <w:lang w:eastAsia="en-MY"/>
                <w14:ligatures w14:val="none"/>
              </w:rPr>
            </w:pP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6E04EDB4"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44</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4E2014FD"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24</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3FD21ED4"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25</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7AF57A96"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28</w:t>
            </w:r>
          </w:p>
        </w:tc>
        <w:tc>
          <w:tcPr>
            <w:tcW w:w="574" w:type="pct"/>
            <w:vMerge/>
            <w:tcBorders>
              <w:top w:val="nil"/>
              <w:left w:val="single" w:sz="4" w:space="0" w:color="auto"/>
              <w:bottom w:val="single" w:sz="4" w:space="0" w:color="auto"/>
              <w:right w:val="single" w:sz="4" w:space="0" w:color="auto"/>
            </w:tcBorders>
            <w:vAlign w:val="center"/>
            <w:hideMark/>
          </w:tcPr>
          <w:p w14:paraId="366CC8F3" w14:textId="77777777" w:rsidR="003356C0" w:rsidRPr="00B76D27" w:rsidRDefault="003356C0">
            <w:pPr>
              <w:spacing w:after="0" w:line="276" w:lineRule="auto"/>
              <w:rPr>
                <w:rFonts w:eastAsia="Times New Roman" w:cstheme="minorHAnsi"/>
                <w:color w:val="000000"/>
                <w:lang w:eastAsia="en-MY"/>
                <w14:ligatures w14:val="none"/>
              </w:rPr>
            </w:pPr>
          </w:p>
        </w:tc>
      </w:tr>
      <w:tr w:rsidR="0045059B" w:rsidRPr="00B76D27" w14:paraId="7526142E" w14:textId="77777777" w:rsidTr="0045059B">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0D70DFF9" w14:textId="77777777" w:rsidR="003356C0" w:rsidRPr="00B76D27" w:rsidRDefault="003356C0" w:rsidP="006D4444">
            <w:pPr>
              <w:spacing w:after="0" w:line="276" w:lineRule="auto"/>
              <w:jc w:val="center"/>
              <w:rPr>
                <w:rFonts w:eastAsia="Times New Roman" w:cstheme="minorHAnsi"/>
                <w:color w:val="000000"/>
                <w:lang w:eastAsia="en-MY"/>
                <w14:ligatures w14:val="none"/>
              </w:rPr>
            </w:pPr>
            <w:r w:rsidRPr="00B76D27">
              <w:rPr>
                <w:rFonts w:eastAsia="Times New Roman" w:cstheme="minorHAnsi"/>
                <w:color w:val="000000"/>
                <w:lang w:eastAsia="en-MY"/>
                <w14:ligatures w14:val="none"/>
              </w:rPr>
              <w:t>Mar</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4D0AD4"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446</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A549C6"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207</w:t>
            </w:r>
          </w:p>
        </w:tc>
        <w:tc>
          <w:tcPr>
            <w:tcW w:w="441" w:type="pct"/>
            <w:tcBorders>
              <w:top w:val="nil"/>
              <w:left w:val="nil"/>
              <w:bottom w:val="single" w:sz="4" w:space="0" w:color="auto"/>
              <w:right w:val="single" w:sz="4" w:space="0" w:color="auto"/>
            </w:tcBorders>
            <w:shd w:val="clear" w:color="auto" w:fill="FFFFFF" w:themeFill="background1"/>
            <w:noWrap/>
            <w:vAlign w:val="center"/>
            <w:hideMark/>
          </w:tcPr>
          <w:p w14:paraId="5C0BF3D7"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47</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519660D0"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98</w:t>
            </w:r>
          </w:p>
        </w:tc>
        <w:tc>
          <w:tcPr>
            <w:tcW w:w="72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10CE003" w14:textId="77777777" w:rsidR="003356C0" w:rsidRPr="00B76D27" w:rsidRDefault="003356C0">
            <w:pPr>
              <w:spacing w:after="0" w:line="276" w:lineRule="auto"/>
              <w:rPr>
                <w:rFonts w:eastAsia="Times New Roman" w:cstheme="minorHAnsi"/>
                <w:color w:val="000000" w:themeColor="text1"/>
                <w:lang w:eastAsia="en-MY"/>
                <w14:ligatures w14:val="none"/>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FA7B67"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77</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655CED9D"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48</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3914A003"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18</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674B7638"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22</w:t>
            </w:r>
          </w:p>
        </w:tc>
        <w:tc>
          <w:tcPr>
            <w:tcW w:w="574" w:type="pct"/>
            <w:vMerge/>
            <w:tcBorders>
              <w:top w:val="nil"/>
              <w:left w:val="single" w:sz="4" w:space="0" w:color="auto"/>
              <w:bottom w:val="single" w:sz="4" w:space="0" w:color="auto"/>
              <w:right w:val="single" w:sz="4" w:space="0" w:color="auto"/>
            </w:tcBorders>
            <w:vAlign w:val="center"/>
            <w:hideMark/>
          </w:tcPr>
          <w:p w14:paraId="55032818" w14:textId="77777777" w:rsidR="003356C0" w:rsidRPr="00B76D27" w:rsidRDefault="003356C0">
            <w:pPr>
              <w:spacing w:after="0" w:line="276" w:lineRule="auto"/>
              <w:rPr>
                <w:rFonts w:eastAsia="Times New Roman" w:cstheme="minorHAnsi"/>
                <w:color w:val="000000"/>
                <w:lang w:eastAsia="en-MY"/>
                <w14:ligatures w14:val="none"/>
              </w:rPr>
            </w:pPr>
          </w:p>
        </w:tc>
      </w:tr>
      <w:tr w:rsidR="0045059B" w:rsidRPr="00B76D27" w14:paraId="52A4DDCB" w14:textId="77777777" w:rsidTr="0045059B">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50E12564" w14:textId="77777777" w:rsidR="003356C0" w:rsidRPr="00B76D27" w:rsidRDefault="003356C0" w:rsidP="006D4444">
            <w:pPr>
              <w:spacing w:after="0" w:line="276" w:lineRule="auto"/>
              <w:jc w:val="center"/>
              <w:rPr>
                <w:rFonts w:eastAsia="Times New Roman" w:cstheme="minorHAnsi"/>
                <w:color w:val="000000"/>
                <w:lang w:eastAsia="en-MY"/>
                <w14:ligatures w14:val="none"/>
              </w:rPr>
            </w:pPr>
            <w:r w:rsidRPr="00B76D27">
              <w:rPr>
                <w:rFonts w:eastAsia="Times New Roman" w:cstheme="minorHAnsi"/>
                <w:color w:val="000000"/>
                <w:lang w:eastAsia="en-MY"/>
                <w14:ligatures w14:val="none"/>
              </w:rPr>
              <w:t>Apr</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6450C1"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350</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6B7AFDBD"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131</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651EA3"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285</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0A555179"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36</w:t>
            </w:r>
          </w:p>
        </w:tc>
        <w:tc>
          <w:tcPr>
            <w:tcW w:w="72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062344E9" w14:textId="77777777" w:rsidR="003356C0" w:rsidRPr="00B76D27" w:rsidRDefault="003356C0">
            <w:pPr>
              <w:spacing w:after="0" w:line="276" w:lineRule="auto"/>
              <w:rPr>
                <w:rFonts w:eastAsia="Times New Roman" w:cstheme="minorHAnsi"/>
                <w:color w:val="000000" w:themeColor="text1"/>
                <w:lang w:eastAsia="en-MY"/>
                <w14:ligatures w14:val="none"/>
              </w:rPr>
            </w:pP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121749BB"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43</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22744F6C"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26</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179675"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60</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1AF3F780"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8</w:t>
            </w:r>
          </w:p>
        </w:tc>
        <w:tc>
          <w:tcPr>
            <w:tcW w:w="574" w:type="pct"/>
            <w:vMerge/>
            <w:tcBorders>
              <w:top w:val="nil"/>
              <w:left w:val="single" w:sz="4" w:space="0" w:color="auto"/>
              <w:bottom w:val="single" w:sz="4" w:space="0" w:color="auto"/>
              <w:right w:val="single" w:sz="4" w:space="0" w:color="auto"/>
            </w:tcBorders>
            <w:vAlign w:val="center"/>
            <w:hideMark/>
          </w:tcPr>
          <w:p w14:paraId="1C6A99AE" w14:textId="77777777" w:rsidR="003356C0" w:rsidRPr="00B76D27" w:rsidRDefault="003356C0">
            <w:pPr>
              <w:spacing w:after="0" w:line="276" w:lineRule="auto"/>
              <w:rPr>
                <w:rFonts w:eastAsia="Times New Roman" w:cstheme="minorHAnsi"/>
                <w:color w:val="000000"/>
                <w:lang w:eastAsia="en-MY"/>
                <w14:ligatures w14:val="none"/>
              </w:rPr>
            </w:pPr>
          </w:p>
        </w:tc>
      </w:tr>
      <w:tr w:rsidR="0045059B" w:rsidRPr="00B76D27" w14:paraId="0500A0DB" w14:textId="77777777" w:rsidTr="0045059B">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67DA2BF9" w14:textId="77777777" w:rsidR="003356C0" w:rsidRPr="00B76D27" w:rsidRDefault="003356C0" w:rsidP="006D4444">
            <w:pPr>
              <w:spacing w:after="0" w:line="276" w:lineRule="auto"/>
              <w:jc w:val="center"/>
              <w:rPr>
                <w:rFonts w:eastAsia="Times New Roman" w:cstheme="minorHAnsi"/>
                <w:color w:val="000000"/>
                <w:lang w:eastAsia="en-MY"/>
                <w14:ligatures w14:val="none"/>
              </w:rPr>
            </w:pPr>
            <w:r w:rsidRPr="00B76D27">
              <w:rPr>
                <w:rFonts w:eastAsia="Times New Roman" w:cstheme="minorHAnsi"/>
                <w:color w:val="000000"/>
                <w:lang w:eastAsia="en-MY"/>
                <w14:ligatures w14:val="none"/>
              </w:rPr>
              <w:t>May</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D5D390"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391</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21220891"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118</w:t>
            </w:r>
          </w:p>
        </w:tc>
        <w:tc>
          <w:tcPr>
            <w:tcW w:w="441" w:type="pct"/>
            <w:tcBorders>
              <w:top w:val="nil"/>
              <w:left w:val="nil"/>
              <w:bottom w:val="single" w:sz="4" w:space="0" w:color="auto"/>
              <w:right w:val="single" w:sz="4" w:space="0" w:color="auto"/>
            </w:tcBorders>
            <w:shd w:val="clear" w:color="auto" w:fill="FFFFFF" w:themeFill="background1"/>
            <w:noWrap/>
            <w:vAlign w:val="center"/>
            <w:hideMark/>
          </w:tcPr>
          <w:p w14:paraId="31AF6091"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198</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301875DD"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17</w:t>
            </w:r>
          </w:p>
        </w:tc>
        <w:tc>
          <w:tcPr>
            <w:tcW w:w="72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356E7B4C" w14:textId="77777777" w:rsidR="003356C0" w:rsidRPr="00B76D27" w:rsidRDefault="003356C0">
            <w:pPr>
              <w:spacing w:after="0" w:line="276" w:lineRule="auto"/>
              <w:rPr>
                <w:rFonts w:eastAsia="Times New Roman" w:cstheme="minorHAnsi"/>
                <w:color w:val="000000" w:themeColor="text1"/>
                <w:lang w:eastAsia="en-MY"/>
                <w14:ligatures w14:val="none"/>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7CEE8B"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60</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55D845D4"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32</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64FBAF1A"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35</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26797787"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5</w:t>
            </w:r>
          </w:p>
        </w:tc>
        <w:tc>
          <w:tcPr>
            <w:tcW w:w="574" w:type="pct"/>
            <w:vMerge/>
            <w:tcBorders>
              <w:top w:val="nil"/>
              <w:left w:val="single" w:sz="4" w:space="0" w:color="auto"/>
              <w:bottom w:val="single" w:sz="4" w:space="0" w:color="auto"/>
              <w:right w:val="single" w:sz="4" w:space="0" w:color="auto"/>
            </w:tcBorders>
            <w:vAlign w:val="center"/>
            <w:hideMark/>
          </w:tcPr>
          <w:p w14:paraId="1CEB2BEB" w14:textId="77777777" w:rsidR="003356C0" w:rsidRPr="00B76D27" w:rsidRDefault="003356C0">
            <w:pPr>
              <w:spacing w:after="0" w:line="276" w:lineRule="auto"/>
              <w:rPr>
                <w:rFonts w:eastAsia="Times New Roman" w:cstheme="minorHAnsi"/>
                <w:color w:val="000000"/>
                <w:lang w:eastAsia="en-MY"/>
                <w14:ligatures w14:val="none"/>
              </w:rPr>
            </w:pPr>
          </w:p>
        </w:tc>
      </w:tr>
      <w:tr w:rsidR="0045059B" w:rsidRPr="00B76D27" w14:paraId="40477791" w14:textId="77777777" w:rsidTr="0045059B">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042793CE" w14:textId="77777777" w:rsidR="003356C0" w:rsidRPr="00B76D27" w:rsidRDefault="003356C0" w:rsidP="006D4444">
            <w:pPr>
              <w:spacing w:after="0" w:line="276" w:lineRule="auto"/>
              <w:jc w:val="center"/>
              <w:rPr>
                <w:rFonts w:eastAsia="Times New Roman" w:cstheme="minorHAnsi"/>
                <w:color w:val="000000"/>
                <w:lang w:eastAsia="en-MY"/>
                <w14:ligatures w14:val="none"/>
              </w:rPr>
            </w:pPr>
            <w:r w:rsidRPr="00B76D27">
              <w:rPr>
                <w:rFonts w:eastAsia="Times New Roman" w:cstheme="minorHAnsi"/>
                <w:color w:val="000000"/>
                <w:lang w:eastAsia="en-MY"/>
                <w14:ligatures w14:val="none"/>
              </w:rPr>
              <w:t>Jun</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5DF9AF"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266</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40A317"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287</w:t>
            </w:r>
          </w:p>
        </w:tc>
        <w:tc>
          <w:tcPr>
            <w:tcW w:w="441" w:type="pct"/>
            <w:tcBorders>
              <w:top w:val="nil"/>
              <w:left w:val="nil"/>
              <w:bottom w:val="single" w:sz="4" w:space="0" w:color="auto"/>
              <w:right w:val="single" w:sz="4" w:space="0" w:color="auto"/>
            </w:tcBorders>
            <w:shd w:val="clear" w:color="auto" w:fill="FFFFFF" w:themeFill="background1"/>
            <w:noWrap/>
            <w:vAlign w:val="center"/>
            <w:hideMark/>
          </w:tcPr>
          <w:p w14:paraId="5FBD6E37"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97</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013A0B0D"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13</w:t>
            </w:r>
          </w:p>
        </w:tc>
        <w:tc>
          <w:tcPr>
            <w:tcW w:w="72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2AC6A7BF" w14:textId="77777777" w:rsidR="003356C0" w:rsidRPr="00B76D27" w:rsidRDefault="003356C0">
            <w:pPr>
              <w:spacing w:after="0" w:line="276" w:lineRule="auto"/>
              <w:rPr>
                <w:rFonts w:eastAsia="Times New Roman" w:cstheme="minorHAnsi"/>
                <w:color w:val="000000" w:themeColor="text1"/>
                <w:lang w:eastAsia="en-MY"/>
                <w14:ligatures w14:val="none"/>
              </w:rPr>
            </w:pP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221E22CE"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47</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2A04B3"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57</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5C0330A3"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27</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016DCB24"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w:t>
            </w:r>
          </w:p>
        </w:tc>
        <w:tc>
          <w:tcPr>
            <w:tcW w:w="574" w:type="pct"/>
            <w:vMerge/>
            <w:tcBorders>
              <w:top w:val="nil"/>
              <w:left w:val="single" w:sz="4" w:space="0" w:color="auto"/>
              <w:bottom w:val="single" w:sz="4" w:space="0" w:color="auto"/>
              <w:right w:val="single" w:sz="4" w:space="0" w:color="auto"/>
            </w:tcBorders>
            <w:vAlign w:val="center"/>
            <w:hideMark/>
          </w:tcPr>
          <w:p w14:paraId="6C16C319" w14:textId="77777777" w:rsidR="003356C0" w:rsidRPr="00B76D27" w:rsidRDefault="003356C0">
            <w:pPr>
              <w:spacing w:after="0" w:line="276" w:lineRule="auto"/>
              <w:rPr>
                <w:rFonts w:eastAsia="Times New Roman" w:cstheme="minorHAnsi"/>
                <w:color w:val="000000"/>
                <w:lang w:eastAsia="en-MY"/>
                <w14:ligatures w14:val="none"/>
              </w:rPr>
            </w:pPr>
          </w:p>
        </w:tc>
      </w:tr>
      <w:tr w:rsidR="0045059B" w:rsidRPr="00B76D27" w14:paraId="7C361B3E" w14:textId="77777777" w:rsidTr="0045059B">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10C2C0D5" w14:textId="77777777" w:rsidR="003356C0" w:rsidRPr="00B76D27" w:rsidRDefault="003356C0" w:rsidP="006D4444">
            <w:pPr>
              <w:spacing w:after="0" w:line="276" w:lineRule="auto"/>
              <w:jc w:val="center"/>
              <w:rPr>
                <w:rFonts w:eastAsia="Times New Roman" w:cstheme="minorHAnsi"/>
                <w:color w:val="000000"/>
                <w:lang w:eastAsia="en-MY"/>
                <w14:ligatures w14:val="none"/>
              </w:rPr>
            </w:pPr>
            <w:r w:rsidRPr="00B76D27">
              <w:rPr>
                <w:rFonts w:eastAsia="Times New Roman" w:cstheme="minorHAnsi"/>
                <w:color w:val="000000"/>
                <w:lang w:eastAsia="en-MY"/>
                <w14:ligatures w14:val="none"/>
              </w:rPr>
              <w:t>Jul</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6C65FA"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1660</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4B90DCF2"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88</w:t>
            </w:r>
          </w:p>
        </w:tc>
        <w:tc>
          <w:tcPr>
            <w:tcW w:w="441" w:type="pct"/>
            <w:tcBorders>
              <w:top w:val="nil"/>
              <w:left w:val="nil"/>
              <w:bottom w:val="single" w:sz="4" w:space="0" w:color="auto"/>
              <w:right w:val="single" w:sz="4" w:space="0" w:color="auto"/>
            </w:tcBorders>
            <w:shd w:val="clear" w:color="auto" w:fill="FFFFFF" w:themeFill="background1"/>
            <w:noWrap/>
            <w:vAlign w:val="center"/>
            <w:hideMark/>
          </w:tcPr>
          <w:p w14:paraId="0F790170"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75</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3038F124"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88</w:t>
            </w:r>
          </w:p>
        </w:tc>
        <w:tc>
          <w:tcPr>
            <w:tcW w:w="72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7C88C" w14:textId="77777777" w:rsidR="003356C0" w:rsidRPr="00B76D27" w:rsidRDefault="003356C0">
            <w:pPr>
              <w:spacing w:after="0" w:line="276" w:lineRule="auto"/>
              <w:rPr>
                <w:rFonts w:eastAsia="Times New Roman" w:cstheme="minorHAnsi"/>
                <w:color w:val="000000" w:themeColor="text1"/>
                <w:lang w:eastAsia="en-MY"/>
                <w14:ligatures w14:val="none"/>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256DDC"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305</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45F48A4E"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25</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516AB611"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30</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05D77AF4"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15</w:t>
            </w:r>
          </w:p>
        </w:tc>
        <w:tc>
          <w:tcPr>
            <w:tcW w:w="574" w:type="pct"/>
            <w:vMerge/>
            <w:tcBorders>
              <w:top w:val="nil"/>
              <w:left w:val="single" w:sz="4" w:space="0" w:color="auto"/>
              <w:bottom w:val="single" w:sz="4" w:space="0" w:color="auto"/>
              <w:right w:val="single" w:sz="4" w:space="0" w:color="auto"/>
            </w:tcBorders>
            <w:vAlign w:val="center"/>
            <w:hideMark/>
          </w:tcPr>
          <w:p w14:paraId="36948EC6" w14:textId="77777777" w:rsidR="003356C0" w:rsidRPr="00B76D27" w:rsidRDefault="003356C0">
            <w:pPr>
              <w:spacing w:after="0" w:line="276" w:lineRule="auto"/>
              <w:rPr>
                <w:rFonts w:eastAsia="Times New Roman" w:cstheme="minorHAnsi"/>
                <w:color w:val="000000"/>
                <w:lang w:eastAsia="en-MY"/>
                <w14:ligatures w14:val="none"/>
              </w:rPr>
            </w:pPr>
          </w:p>
        </w:tc>
      </w:tr>
      <w:tr w:rsidR="0045059B" w:rsidRPr="00B76D27" w14:paraId="156E4B90" w14:textId="77777777" w:rsidTr="0045059B">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42C00725" w14:textId="77777777" w:rsidR="003356C0" w:rsidRPr="00B76D27" w:rsidRDefault="003356C0" w:rsidP="006D4444">
            <w:pPr>
              <w:spacing w:after="0" w:line="276" w:lineRule="auto"/>
              <w:jc w:val="center"/>
              <w:rPr>
                <w:rFonts w:eastAsia="Times New Roman" w:cstheme="minorHAnsi"/>
                <w:color w:val="000000"/>
                <w:lang w:eastAsia="en-MY"/>
                <w14:ligatures w14:val="none"/>
              </w:rPr>
            </w:pPr>
            <w:r w:rsidRPr="00B76D27">
              <w:rPr>
                <w:rFonts w:eastAsia="Times New Roman" w:cstheme="minorHAnsi"/>
                <w:color w:val="000000"/>
                <w:lang w:eastAsia="en-MY"/>
                <w14:ligatures w14:val="none"/>
              </w:rPr>
              <w:t>Aug</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DEE663"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839</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395CE7"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279</w:t>
            </w:r>
          </w:p>
        </w:tc>
        <w:tc>
          <w:tcPr>
            <w:tcW w:w="441" w:type="pct"/>
            <w:tcBorders>
              <w:top w:val="nil"/>
              <w:left w:val="nil"/>
              <w:bottom w:val="single" w:sz="4" w:space="0" w:color="auto"/>
              <w:right w:val="single" w:sz="4" w:space="0" w:color="auto"/>
            </w:tcBorders>
            <w:shd w:val="clear" w:color="auto" w:fill="FFFFFF" w:themeFill="background1"/>
            <w:noWrap/>
            <w:vAlign w:val="center"/>
            <w:hideMark/>
          </w:tcPr>
          <w:p w14:paraId="60ADC3D6"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57</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053ED23F"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62</w:t>
            </w:r>
          </w:p>
        </w:tc>
        <w:tc>
          <w:tcPr>
            <w:tcW w:w="72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61464C5" w14:textId="77777777" w:rsidR="003356C0" w:rsidRPr="00B76D27" w:rsidRDefault="003356C0">
            <w:pPr>
              <w:spacing w:after="0" w:line="276" w:lineRule="auto"/>
              <w:rPr>
                <w:rFonts w:eastAsia="Times New Roman" w:cstheme="minorHAnsi"/>
                <w:color w:val="000000" w:themeColor="text1"/>
                <w:lang w:eastAsia="en-MY"/>
                <w14:ligatures w14:val="none"/>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6AC802"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99</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0687EAE4"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21</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274AF177"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23</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011E2465"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15</w:t>
            </w:r>
          </w:p>
        </w:tc>
        <w:tc>
          <w:tcPr>
            <w:tcW w:w="574" w:type="pct"/>
            <w:vMerge/>
            <w:tcBorders>
              <w:top w:val="nil"/>
              <w:left w:val="single" w:sz="4" w:space="0" w:color="auto"/>
              <w:bottom w:val="single" w:sz="4" w:space="0" w:color="auto"/>
              <w:right w:val="single" w:sz="4" w:space="0" w:color="auto"/>
            </w:tcBorders>
            <w:vAlign w:val="center"/>
            <w:hideMark/>
          </w:tcPr>
          <w:p w14:paraId="7C66F913" w14:textId="77777777" w:rsidR="003356C0" w:rsidRPr="00B76D27" w:rsidRDefault="003356C0">
            <w:pPr>
              <w:spacing w:after="0" w:line="276" w:lineRule="auto"/>
              <w:rPr>
                <w:rFonts w:eastAsia="Times New Roman" w:cstheme="minorHAnsi"/>
                <w:color w:val="000000"/>
                <w:lang w:eastAsia="en-MY"/>
                <w14:ligatures w14:val="none"/>
              </w:rPr>
            </w:pPr>
          </w:p>
        </w:tc>
      </w:tr>
      <w:tr w:rsidR="0045059B" w:rsidRPr="00B76D27" w14:paraId="1954D169" w14:textId="77777777" w:rsidTr="0045059B">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4355837E" w14:textId="77777777" w:rsidR="003356C0" w:rsidRPr="00B76D27" w:rsidRDefault="003356C0" w:rsidP="006D4444">
            <w:pPr>
              <w:spacing w:after="0" w:line="276" w:lineRule="auto"/>
              <w:jc w:val="center"/>
              <w:rPr>
                <w:rFonts w:eastAsia="Times New Roman" w:cstheme="minorHAnsi"/>
                <w:color w:val="000000"/>
                <w:lang w:eastAsia="en-MY"/>
                <w14:ligatures w14:val="none"/>
              </w:rPr>
            </w:pPr>
            <w:r w:rsidRPr="00B76D27">
              <w:rPr>
                <w:rFonts w:eastAsia="Times New Roman" w:cstheme="minorHAnsi"/>
                <w:color w:val="000000"/>
                <w:lang w:eastAsia="en-MY"/>
                <w14:ligatures w14:val="none"/>
              </w:rPr>
              <w:t>Sep</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A24ABF"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321</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671A5049"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116</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86E49F"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2420</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0CFD9B61"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60</w:t>
            </w:r>
          </w:p>
        </w:tc>
        <w:tc>
          <w:tcPr>
            <w:tcW w:w="72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83E9633" w14:textId="77777777" w:rsidR="003356C0" w:rsidRPr="00B76D27" w:rsidRDefault="003356C0">
            <w:pPr>
              <w:spacing w:after="0" w:line="276" w:lineRule="auto"/>
              <w:rPr>
                <w:rFonts w:eastAsia="Times New Roman" w:cstheme="minorHAnsi"/>
                <w:color w:val="000000" w:themeColor="text1"/>
                <w:lang w:eastAsia="en-MY"/>
                <w14:ligatures w14:val="none"/>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152B0D"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70</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0B214367"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34</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238A4E"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177</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6C7D9B8A"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10</w:t>
            </w:r>
          </w:p>
        </w:tc>
        <w:tc>
          <w:tcPr>
            <w:tcW w:w="574" w:type="pct"/>
            <w:vMerge/>
            <w:tcBorders>
              <w:top w:val="nil"/>
              <w:left w:val="single" w:sz="4" w:space="0" w:color="auto"/>
              <w:bottom w:val="single" w:sz="4" w:space="0" w:color="auto"/>
              <w:right w:val="single" w:sz="4" w:space="0" w:color="auto"/>
            </w:tcBorders>
            <w:vAlign w:val="center"/>
            <w:hideMark/>
          </w:tcPr>
          <w:p w14:paraId="29C4E8BB" w14:textId="77777777" w:rsidR="003356C0" w:rsidRPr="00B76D27" w:rsidRDefault="003356C0">
            <w:pPr>
              <w:spacing w:after="0" w:line="276" w:lineRule="auto"/>
              <w:rPr>
                <w:rFonts w:eastAsia="Times New Roman" w:cstheme="minorHAnsi"/>
                <w:color w:val="000000"/>
                <w:lang w:eastAsia="en-MY"/>
                <w14:ligatures w14:val="none"/>
              </w:rPr>
            </w:pPr>
          </w:p>
        </w:tc>
      </w:tr>
      <w:tr w:rsidR="0045059B" w:rsidRPr="00B76D27" w14:paraId="0CE2841B" w14:textId="77777777" w:rsidTr="0045059B">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4C0E3377" w14:textId="77777777" w:rsidR="003356C0" w:rsidRPr="00B76D27" w:rsidRDefault="003356C0" w:rsidP="006D4444">
            <w:pPr>
              <w:spacing w:after="0" w:line="276" w:lineRule="auto"/>
              <w:jc w:val="center"/>
              <w:rPr>
                <w:rFonts w:eastAsia="Times New Roman" w:cstheme="minorHAnsi"/>
                <w:color w:val="000000"/>
                <w:lang w:eastAsia="en-MY"/>
                <w14:ligatures w14:val="none"/>
              </w:rPr>
            </w:pPr>
            <w:r w:rsidRPr="00B76D27">
              <w:rPr>
                <w:rFonts w:eastAsia="Times New Roman" w:cstheme="minorHAnsi"/>
                <w:color w:val="000000"/>
                <w:lang w:eastAsia="en-MY"/>
                <w14:ligatures w14:val="none"/>
              </w:rPr>
              <w:t>Oct</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D93685"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209</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430D7870"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93</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D23EA5"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14412</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7ABA3799"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33</w:t>
            </w:r>
          </w:p>
        </w:tc>
        <w:tc>
          <w:tcPr>
            <w:tcW w:w="72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54F3EBEE" w14:textId="77777777" w:rsidR="003356C0" w:rsidRPr="00B76D27" w:rsidRDefault="003356C0">
            <w:pPr>
              <w:spacing w:after="0" w:line="276" w:lineRule="auto"/>
              <w:rPr>
                <w:rFonts w:eastAsia="Times New Roman" w:cstheme="minorHAnsi"/>
                <w:color w:val="000000" w:themeColor="text1"/>
                <w:lang w:eastAsia="en-MY"/>
                <w14:ligatures w14:val="none"/>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AEF356"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52</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4EB9F6F8"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26</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4461EF"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2920</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0D6DDF80"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9</w:t>
            </w:r>
          </w:p>
        </w:tc>
        <w:tc>
          <w:tcPr>
            <w:tcW w:w="574" w:type="pct"/>
            <w:vMerge/>
            <w:tcBorders>
              <w:top w:val="nil"/>
              <w:left w:val="single" w:sz="4" w:space="0" w:color="auto"/>
              <w:bottom w:val="single" w:sz="4" w:space="0" w:color="auto"/>
              <w:right w:val="single" w:sz="4" w:space="0" w:color="auto"/>
            </w:tcBorders>
            <w:vAlign w:val="center"/>
            <w:hideMark/>
          </w:tcPr>
          <w:p w14:paraId="4B23E487" w14:textId="77777777" w:rsidR="003356C0" w:rsidRPr="00B76D27" w:rsidRDefault="003356C0">
            <w:pPr>
              <w:spacing w:after="0" w:line="276" w:lineRule="auto"/>
              <w:rPr>
                <w:rFonts w:eastAsia="Times New Roman" w:cstheme="minorHAnsi"/>
                <w:color w:val="000000"/>
                <w:lang w:eastAsia="en-MY"/>
                <w14:ligatures w14:val="none"/>
              </w:rPr>
            </w:pPr>
          </w:p>
        </w:tc>
      </w:tr>
      <w:tr w:rsidR="0045059B" w:rsidRPr="00B76D27" w14:paraId="6BD60B30" w14:textId="77777777" w:rsidTr="0045059B">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77EF6BD1" w14:textId="77777777" w:rsidR="003356C0" w:rsidRPr="00B76D27" w:rsidRDefault="003356C0" w:rsidP="006D4444">
            <w:pPr>
              <w:spacing w:after="0" w:line="276" w:lineRule="auto"/>
              <w:jc w:val="center"/>
              <w:rPr>
                <w:rFonts w:eastAsia="Times New Roman" w:cstheme="minorHAnsi"/>
                <w:color w:val="000000"/>
                <w:lang w:eastAsia="en-MY"/>
                <w14:ligatures w14:val="none"/>
              </w:rPr>
            </w:pPr>
            <w:r w:rsidRPr="00B76D27">
              <w:rPr>
                <w:rFonts w:eastAsia="Times New Roman" w:cstheme="minorHAnsi"/>
                <w:color w:val="000000"/>
                <w:lang w:eastAsia="en-MY"/>
                <w14:ligatures w14:val="none"/>
              </w:rPr>
              <w:t>Nov</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082344"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261</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4E3DC8BC"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76</w:t>
            </w:r>
          </w:p>
        </w:tc>
        <w:tc>
          <w:tcPr>
            <w:tcW w:w="441" w:type="pct"/>
            <w:tcBorders>
              <w:top w:val="nil"/>
              <w:left w:val="nil"/>
              <w:bottom w:val="single" w:sz="4" w:space="0" w:color="auto"/>
              <w:right w:val="single" w:sz="4" w:space="0" w:color="auto"/>
            </w:tcBorders>
            <w:shd w:val="clear" w:color="auto" w:fill="FFFFFF" w:themeFill="background1"/>
            <w:noWrap/>
            <w:vAlign w:val="center"/>
            <w:hideMark/>
          </w:tcPr>
          <w:p w14:paraId="334AB6C1"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156</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5451D783"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46</w:t>
            </w:r>
          </w:p>
        </w:tc>
        <w:tc>
          <w:tcPr>
            <w:tcW w:w="72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62C5AEC7" w14:textId="77777777" w:rsidR="003356C0" w:rsidRPr="00B76D27" w:rsidRDefault="003356C0">
            <w:pPr>
              <w:spacing w:after="0" w:line="276" w:lineRule="auto"/>
              <w:rPr>
                <w:rFonts w:eastAsia="Times New Roman" w:cstheme="minorHAnsi"/>
                <w:color w:val="000000" w:themeColor="text1"/>
                <w:lang w:eastAsia="en-MY"/>
                <w14:ligatures w14:val="none"/>
              </w:rPr>
            </w:pP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54CF019A"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50</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247D4DB5"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16</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761AEDA5"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49</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021BCB6E"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13</w:t>
            </w:r>
          </w:p>
        </w:tc>
        <w:tc>
          <w:tcPr>
            <w:tcW w:w="574" w:type="pct"/>
            <w:vMerge/>
            <w:tcBorders>
              <w:top w:val="nil"/>
              <w:left w:val="single" w:sz="4" w:space="0" w:color="auto"/>
              <w:bottom w:val="single" w:sz="4" w:space="0" w:color="auto"/>
              <w:right w:val="single" w:sz="4" w:space="0" w:color="auto"/>
            </w:tcBorders>
            <w:vAlign w:val="center"/>
            <w:hideMark/>
          </w:tcPr>
          <w:p w14:paraId="7F57F16E" w14:textId="77777777" w:rsidR="003356C0" w:rsidRPr="00B76D27" w:rsidRDefault="003356C0">
            <w:pPr>
              <w:spacing w:after="0" w:line="276" w:lineRule="auto"/>
              <w:rPr>
                <w:rFonts w:eastAsia="Times New Roman" w:cstheme="minorHAnsi"/>
                <w:color w:val="000000"/>
                <w:lang w:eastAsia="en-MY"/>
                <w14:ligatures w14:val="none"/>
              </w:rPr>
            </w:pPr>
          </w:p>
        </w:tc>
      </w:tr>
      <w:tr w:rsidR="0045059B" w:rsidRPr="00B76D27" w14:paraId="36E756DD" w14:textId="77777777" w:rsidTr="0045059B">
        <w:trPr>
          <w:trHeight w:val="312"/>
        </w:trPr>
        <w:tc>
          <w:tcPr>
            <w:tcW w:w="530" w:type="pct"/>
            <w:tcBorders>
              <w:top w:val="nil"/>
              <w:left w:val="single" w:sz="4" w:space="0" w:color="auto"/>
              <w:bottom w:val="single" w:sz="4" w:space="0" w:color="auto"/>
              <w:right w:val="single" w:sz="4" w:space="0" w:color="auto"/>
            </w:tcBorders>
            <w:shd w:val="clear" w:color="000000" w:fill="D9D9D9"/>
            <w:noWrap/>
            <w:vAlign w:val="center"/>
            <w:hideMark/>
          </w:tcPr>
          <w:p w14:paraId="0D781585" w14:textId="77777777" w:rsidR="003356C0" w:rsidRPr="00B76D27" w:rsidRDefault="003356C0" w:rsidP="006D4444">
            <w:pPr>
              <w:spacing w:after="0" w:line="276" w:lineRule="auto"/>
              <w:jc w:val="center"/>
              <w:rPr>
                <w:rFonts w:eastAsia="Times New Roman" w:cstheme="minorHAnsi"/>
                <w:color w:val="000000"/>
                <w:lang w:eastAsia="en-MY"/>
                <w14:ligatures w14:val="none"/>
              </w:rPr>
            </w:pPr>
            <w:r w:rsidRPr="00B76D27">
              <w:rPr>
                <w:rFonts w:eastAsia="Times New Roman" w:cstheme="minorHAnsi"/>
                <w:color w:val="000000"/>
                <w:lang w:eastAsia="en-MY"/>
                <w14:ligatures w14:val="none"/>
              </w:rPr>
              <w:t>Dec</w:t>
            </w:r>
          </w:p>
        </w:tc>
        <w:tc>
          <w:tcPr>
            <w:tcW w:w="475" w:type="pct"/>
            <w:tcBorders>
              <w:top w:val="nil"/>
              <w:left w:val="nil"/>
              <w:bottom w:val="single" w:sz="4" w:space="0" w:color="auto"/>
              <w:right w:val="single" w:sz="4" w:space="0" w:color="auto"/>
            </w:tcBorders>
            <w:shd w:val="clear" w:color="auto" w:fill="FFFFFF" w:themeFill="background1"/>
            <w:noWrap/>
            <w:vAlign w:val="center"/>
            <w:hideMark/>
          </w:tcPr>
          <w:p w14:paraId="52DE4424"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130</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33E8F517"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164</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0F4F4C"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424</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6561C536"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109</w:t>
            </w:r>
          </w:p>
        </w:tc>
        <w:tc>
          <w:tcPr>
            <w:tcW w:w="723" w:type="pct"/>
            <w:vMerge/>
            <w:tcBorders>
              <w:top w:val="nil"/>
              <w:left w:val="single" w:sz="4" w:space="0" w:color="auto"/>
              <w:bottom w:val="single" w:sz="4" w:space="0" w:color="auto"/>
              <w:right w:val="single" w:sz="4" w:space="0" w:color="auto"/>
            </w:tcBorders>
            <w:shd w:val="clear" w:color="auto" w:fill="FFFFFF" w:themeFill="background1"/>
            <w:vAlign w:val="center"/>
            <w:hideMark/>
          </w:tcPr>
          <w:p w14:paraId="72D7A811" w14:textId="77777777" w:rsidR="003356C0" w:rsidRPr="00B76D27" w:rsidRDefault="003356C0">
            <w:pPr>
              <w:spacing w:after="0" w:line="276" w:lineRule="auto"/>
              <w:rPr>
                <w:rFonts w:eastAsia="Times New Roman" w:cstheme="minorHAnsi"/>
                <w:color w:val="000000" w:themeColor="text1"/>
                <w:lang w:eastAsia="en-MY"/>
                <w14:ligatures w14:val="none"/>
              </w:rPr>
            </w:pP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56579341"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27</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78B900D9"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31</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14:paraId="6C6275AC"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29</w:t>
            </w:r>
          </w:p>
        </w:tc>
        <w:tc>
          <w:tcPr>
            <w:tcW w:w="377" w:type="pct"/>
            <w:tcBorders>
              <w:top w:val="nil"/>
              <w:left w:val="nil"/>
              <w:bottom w:val="single" w:sz="4" w:space="0" w:color="auto"/>
              <w:right w:val="single" w:sz="4" w:space="0" w:color="auto"/>
            </w:tcBorders>
            <w:shd w:val="clear" w:color="auto" w:fill="FFFFFF" w:themeFill="background1"/>
            <w:noWrap/>
            <w:vAlign w:val="center"/>
            <w:hideMark/>
          </w:tcPr>
          <w:p w14:paraId="1849369B" w14:textId="77777777" w:rsidR="003356C0" w:rsidRPr="00B76D27" w:rsidRDefault="003356C0">
            <w:pPr>
              <w:spacing w:after="0" w:line="276" w:lineRule="auto"/>
              <w:jc w:val="center"/>
              <w:rPr>
                <w:rFonts w:eastAsia="Times New Roman" w:cstheme="minorHAnsi"/>
                <w:color w:val="000000" w:themeColor="text1"/>
                <w:lang w:eastAsia="en-MY"/>
                <w14:ligatures w14:val="none"/>
              </w:rPr>
            </w:pPr>
            <w:r w:rsidRPr="00B76D27">
              <w:rPr>
                <w:rFonts w:eastAsia="Times New Roman" w:cstheme="minorHAnsi"/>
                <w:color w:val="000000" w:themeColor="text1"/>
                <w:lang w:eastAsia="en-MY"/>
                <w14:ligatures w14:val="none"/>
              </w:rPr>
              <w:t>27</w:t>
            </w:r>
          </w:p>
        </w:tc>
        <w:tc>
          <w:tcPr>
            <w:tcW w:w="574" w:type="pct"/>
            <w:vMerge/>
            <w:tcBorders>
              <w:top w:val="nil"/>
              <w:left w:val="single" w:sz="4" w:space="0" w:color="auto"/>
              <w:bottom w:val="single" w:sz="4" w:space="0" w:color="auto"/>
              <w:right w:val="single" w:sz="4" w:space="0" w:color="auto"/>
            </w:tcBorders>
            <w:vAlign w:val="center"/>
            <w:hideMark/>
          </w:tcPr>
          <w:p w14:paraId="4BC09A2C" w14:textId="77777777" w:rsidR="003356C0" w:rsidRPr="00B76D27" w:rsidRDefault="003356C0">
            <w:pPr>
              <w:spacing w:after="0" w:line="276" w:lineRule="auto"/>
              <w:rPr>
                <w:rFonts w:eastAsia="Times New Roman" w:cstheme="minorHAnsi"/>
                <w:color w:val="000000"/>
                <w:lang w:eastAsia="en-MY"/>
                <w14:ligatures w14:val="none"/>
              </w:rPr>
            </w:pPr>
          </w:p>
        </w:tc>
      </w:tr>
    </w:tbl>
    <w:p w14:paraId="76673340" w14:textId="77777777" w:rsidR="007E37B7" w:rsidRDefault="007E37B7" w:rsidP="00087802">
      <w:pPr>
        <w:spacing w:after="0" w:line="276" w:lineRule="auto"/>
        <w:jc w:val="both"/>
      </w:pPr>
    </w:p>
    <w:p w14:paraId="0C6FFF1D" w14:textId="77777777" w:rsidR="0045059B" w:rsidRDefault="0045059B" w:rsidP="00087802">
      <w:pPr>
        <w:spacing w:after="0" w:line="276" w:lineRule="auto"/>
        <w:jc w:val="both"/>
      </w:pPr>
    </w:p>
    <w:p w14:paraId="6725355B" w14:textId="0A7A6A84" w:rsidR="00537A05" w:rsidRDefault="00666EBD" w:rsidP="00087802">
      <w:pPr>
        <w:pStyle w:val="Heading1"/>
        <w:spacing w:before="0" w:line="276" w:lineRule="auto"/>
      </w:pPr>
      <w:bookmarkStart w:id="21" w:name="_Toc204250380"/>
      <w:r>
        <w:t>Stakeholder Engagement</w:t>
      </w:r>
      <w:bookmarkEnd w:id="21"/>
    </w:p>
    <w:p w14:paraId="272179BB" w14:textId="77777777" w:rsidR="00E36ED5" w:rsidRDefault="00E36ED5" w:rsidP="00087802">
      <w:pPr>
        <w:spacing w:after="0" w:line="276" w:lineRule="auto"/>
        <w:jc w:val="both"/>
      </w:pPr>
    </w:p>
    <w:p w14:paraId="22C3BC59" w14:textId="2D26372A" w:rsidR="00E36ED5" w:rsidRDefault="00E36ED5" w:rsidP="00087802">
      <w:pPr>
        <w:spacing w:after="0" w:line="276" w:lineRule="auto"/>
        <w:ind w:left="432"/>
        <w:jc w:val="both"/>
      </w:pPr>
      <w:r w:rsidRPr="00E36ED5">
        <w:t>FGV prioritizes stakeholder engagement as a key component of its sustainability strategy, ensuring open communication and minimizing potential conflicts, especially with local communities.</w:t>
      </w:r>
    </w:p>
    <w:p w14:paraId="2E1F1BAD" w14:textId="77777777" w:rsidR="00C221DA" w:rsidRPr="00E36ED5" w:rsidRDefault="00C221DA" w:rsidP="00087802">
      <w:pPr>
        <w:spacing w:after="0" w:line="276" w:lineRule="auto"/>
        <w:ind w:left="432"/>
        <w:jc w:val="both"/>
      </w:pPr>
    </w:p>
    <w:p w14:paraId="3EAE8202" w14:textId="284A103E" w:rsidR="00EC06E6" w:rsidRDefault="00E36ED5" w:rsidP="00087802">
      <w:pPr>
        <w:spacing w:after="0" w:line="276" w:lineRule="auto"/>
        <w:ind w:left="432"/>
        <w:jc w:val="both"/>
      </w:pPr>
      <w:r w:rsidRPr="00E36ED5">
        <w:t>We engage stakeholders through Social Impact Assessments (SIAs), High Conservation Value (HCV) assessments, and structured consultation programs. These activities, aligned with RSPO and MSPO requirements, are conducted across all certified areas.</w:t>
      </w:r>
      <w:r w:rsidR="002F3F95">
        <w:t xml:space="preserve"> We also conducted stakeholder consultation program</w:t>
      </w:r>
      <w:r w:rsidR="00852690">
        <w:t>mes</w:t>
      </w:r>
      <w:r w:rsidR="002F3F95">
        <w:t xml:space="preserve"> </w:t>
      </w:r>
      <w:r w:rsidR="00EC06E6">
        <w:t xml:space="preserve">with the aim to </w:t>
      </w:r>
      <w:r w:rsidR="00EC06E6" w:rsidRPr="00E36ED5">
        <w:t>communicate our sustainability commitments and gather feedback on the impacts of our operations</w:t>
      </w:r>
      <w:r w:rsidR="00852690">
        <w:t xml:space="preserve"> to stakeholders including local communities</w:t>
      </w:r>
      <w:r w:rsidR="00EC06E6">
        <w:t xml:space="preserve">. </w:t>
      </w:r>
    </w:p>
    <w:p w14:paraId="0C63CDF5" w14:textId="77777777" w:rsidR="00C221DA" w:rsidRDefault="00C221DA" w:rsidP="00087802">
      <w:pPr>
        <w:spacing w:after="0" w:line="276" w:lineRule="auto"/>
        <w:ind w:left="432"/>
        <w:jc w:val="both"/>
      </w:pPr>
    </w:p>
    <w:p w14:paraId="67D579CB" w14:textId="6336EE32" w:rsidR="00E36ED5" w:rsidRPr="00E36ED5" w:rsidRDefault="00EF18A5" w:rsidP="00087802">
      <w:pPr>
        <w:spacing w:after="0" w:line="276" w:lineRule="auto"/>
        <w:ind w:left="432"/>
        <w:jc w:val="both"/>
      </w:pPr>
      <w:r w:rsidRPr="00EF18A5">
        <w:t xml:space="preserve">In 2024, FGV conducted 14 stakeholder consultation sessions. </w:t>
      </w:r>
      <w:r w:rsidR="00852690">
        <w:t>Participants of t</w:t>
      </w:r>
      <w:r w:rsidRPr="00EF18A5">
        <w:t xml:space="preserve">hese sessions </w:t>
      </w:r>
      <w:r w:rsidR="00874CBB">
        <w:t xml:space="preserve">included </w:t>
      </w:r>
      <w:r w:rsidR="00874CBB" w:rsidRPr="00EF18A5">
        <w:t>local</w:t>
      </w:r>
      <w:r w:rsidRPr="00EF18A5">
        <w:t xml:space="preserve"> a</w:t>
      </w:r>
      <w:r w:rsidR="00852690">
        <w:t>uthorities</w:t>
      </w:r>
      <w:r w:rsidRPr="00EF18A5">
        <w:t xml:space="preserve">, smallholders, FELDA settlers, and community representatives such as </w:t>
      </w:r>
      <w:proofErr w:type="spellStart"/>
      <w:r w:rsidRPr="00EF18A5">
        <w:rPr>
          <w:i/>
          <w:iCs/>
        </w:rPr>
        <w:t>Ketua</w:t>
      </w:r>
      <w:proofErr w:type="spellEnd"/>
      <w:r w:rsidRPr="00EF18A5">
        <w:rPr>
          <w:i/>
          <w:iCs/>
        </w:rPr>
        <w:t xml:space="preserve"> Kampung</w:t>
      </w:r>
      <w:r w:rsidRPr="00EF18A5">
        <w:t xml:space="preserve">, </w:t>
      </w:r>
      <w:proofErr w:type="spellStart"/>
      <w:r w:rsidRPr="00EF18A5">
        <w:rPr>
          <w:i/>
          <w:iCs/>
        </w:rPr>
        <w:t>Ketua</w:t>
      </w:r>
      <w:proofErr w:type="spellEnd"/>
      <w:r w:rsidRPr="00EF18A5">
        <w:rPr>
          <w:i/>
          <w:iCs/>
        </w:rPr>
        <w:t xml:space="preserve"> </w:t>
      </w:r>
      <w:proofErr w:type="spellStart"/>
      <w:r w:rsidRPr="00EF18A5">
        <w:rPr>
          <w:i/>
          <w:iCs/>
        </w:rPr>
        <w:t>Peneroka</w:t>
      </w:r>
      <w:proofErr w:type="spellEnd"/>
      <w:r w:rsidRPr="00EF18A5">
        <w:t xml:space="preserve">, and </w:t>
      </w:r>
      <w:r w:rsidRPr="00EF18A5">
        <w:rPr>
          <w:i/>
          <w:iCs/>
        </w:rPr>
        <w:t>Tok Batin</w:t>
      </w:r>
      <w:r w:rsidRPr="00EF18A5">
        <w:t xml:space="preserve">. </w:t>
      </w:r>
      <w:r w:rsidR="001A1421" w:rsidRPr="001A1421">
        <w:t xml:space="preserve">The sessions were attended by </w:t>
      </w:r>
      <w:r w:rsidR="00852690">
        <w:t xml:space="preserve">a total of approximately </w:t>
      </w:r>
      <w:r w:rsidR="001A1421" w:rsidRPr="001A1421">
        <w:t>1,250 participants.</w:t>
      </w:r>
      <w:r w:rsidR="001A1421">
        <w:t xml:space="preserve"> </w:t>
      </w:r>
      <w:r w:rsidRPr="00EF18A5">
        <w:t xml:space="preserve">Any arising issues or concerns, including potential conflicts, are addressed constructively through these dialogues. In cases involving land disputes, FGV follows its </w:t>
      </w:r>
      <w:r w:rsidRPr="00C77DD1">
        <w:t>Identification and Resolution of Land Disputes Procedure</w:t>
      </w:r>
      <w:r w:rsidRPr="00EF18A5">
        <w:t xml:space="preserve"> to ensure fair and transparent resolution.</w:t>
      </w:r>
    </w:p>
    <w:p w14:paraId="086B4B0C" w14:textId="77777777" w:rsidR="006E1518" w:rsidRDefault="006E1518" w:rsidP="00087802">
      <w:pPr>
        <w:spacing w:after="0" w:line="276" w:lineRule="auto"/>
        <w:jc w:val="both"/>
      </w:pPr>
    </w:p>
    <w:p w14:paraId="11308146" w14:textId="77777777" w:rsidR="00A232E2" w:rsidRDefault="00A232E2" w:rsidP="00087802">
      <w:pPr>
        <w:spacing w:after="0" w:line="276" w:lineRule="auto"/>
        <w:jc w:val="both"/>
      </w:pPr>
    </w:p>
    <w:p w14:paraId="70C9520E" w14:textId="77777777" w:rsidR="00A232E2" w:rsidRDefault="00A232E2" w:rsidP="00087802">
      <w:pPr>
        <w:spacing w:after="0" w:line="276" w:lineRule="auto"/>
        <w:jc w:val="both"/>
      </w:pPr>
    </w:p>
    <w:p w14:paraId="33AAB6AF" w14:textId="77777777" w:rsidR="00A232E2" w:rsidRDefault="00A232E2" w:rsidP="00087802">
      <w:pPr>
        <w:spacing w:after="0" w:line="276" w:lineRule="auto"/>
        <w:jc w:val="both"/>
      </w:pPr>
    </w:p>
    <w:p w14:paraId="227747DF" w14:textId="77777777" w:rsidR="00A232E2" w:rsidRDefault="00A232E2" w:rsidP="00087802">
      <w:pPr>
        <w:spacing w:after="0" w:line="276" w:lineRule="auto"/>
        <w:jc w:val="both"/>
      </w:pPr>
    </w:p>
    <w:p w14:paraId="4A6A2C88" w14:textId="77777777" w:rsidR="00A232E2" w:rsidRDefault="00A232E2" w:rsidP="00087802">
      <w:pPr>
        <w:spacing w:after="0" w:line="276" w:lineRule="auto"/>
        <w:jc w:val="both"/>
      </w:pPr>
    </w:p>
    <w:p w14:paraId="2C8DD576" w14:textId="77DD5788" w:rsidR="00B6609E" w:rsidRDefault="00EB7E39" w:rsidP="00087802">
      <w:pPr>
        <w:pStyle w:val="Heading1"/>
        <w:spacing w:before="0" w:line="276" w:lineRule="auto"/>
      </w:pPr>
      <w:bookmarkStart w:id="22" w:name="_Toc204250381"/>
      <w:r>
        <w:lastRenderedPageBreak/>
        <w:t>Supplier Engageme</w:t>
      </w:r>
      <w:r w:rsidR="009F6803">
        <w:t>nt on FGV’s Sustainability Compliance</w:t>
      </w:r>
      <w:bookmarkEnd w:id="22"/>
      <w:r w:rsidR="009F6803">
        <w:t xml:space="preserve"> </w:t>
      </w:r>
    </w:p>
    <w:p w14:paraId="5A35E853" w14:textId="77777777" w:rsidR="009F6803" w:rsidRPr="009F6803" w:rsidRDefault="009F6803" w:rsidP="00087802">
      <w:pPr>
        <w:spacing w:after="0" w:line="276" w:lineRule="auto"/>
        <w:jc w:val="both"/>
      </w:pPr>
    </w:p>
    <w:p w14:paraId="165EE4A0" w14:textId="6084367A" w:rsidR="00496962" w:rsidRDefault="00EB7E39" w:rsidP="00087802">
      <w:pPr>
        <w:spacing w:after="0" w:line="276" w:lineRule="auto"/>
        <w:ind w:left="360"/>
        <w:jc w:val="both"/>
        <w:rPr>
          <w:color w:val="000000" w:themeColor="text1"/>
        </w:rPr>
      </w:pPr>
      <w:r>
        <w:t xml:space="preserve">At FGV, ensuring responsible </w:t>
      </w:r>
      <w:r w:rsidRPr="00C77DD1">
        <w:rPr>
          <w:color w:val="000000" w:themeColor="text1"/>
        </w:rPr>
        <w:t>sourcing</w:t>
      </w:r>
      <w:r>
        <w:t xml:space="preserve"> of raw materials is a cornerstone of our commitment to sustainability. We actively engage with our suppliers to uphold these standards, fostering compliance with our sustainability commitments across our supply chain. </w:t>
      </w:r>
      <w:r w:rsidR="00E20FD4">
        <w:t xml:space="preserve">In </w:t>
      </w:r>
      <w:r w:rsidR="004023A2">
        <w:t>2024</w:t>
      </w:r>
      <w:r>
        <w:t xml:space="preserve">, we have conducted </w:t>
      </w:r>
      <w:r w:rsidR="00A2075C">
        <w:t>16</w:t>
      </w:r>
      <w:r w:rsidR="004023A2">
        <w:t xml:space="preserve"> </w:t>
      </w:r>
      <w:r w:rsidRPr="00C77DD1">
        <w:rPr>
          <w:color w:val="000000" w:themeColor="text1"/>
        </w:rPr>
        <w:t xml:space="preserve">comprehensive </w:t>
      </w:r>
      <w:r w:rsidR="0045059B" w:rsidRPr="00C77DD1">
        <w:rPr>
          <w:color w:val="000000" w:themeColor="text1"/>
        </w:rPr>
        <w:t>sessions</w:t>
      </w:r>
      <w:r w:rsidR="004023A2" w:rsidRPr="00C77DD1">
        <w:rPr>
          <w:color w:val="000000" w:themeColor="text1"/>
        </w:rPr>
        <w:t xml:space="preserve"> </w:t>
      </w:r>
      <w:r w:rsidRPr="00C77DD1">
        <w:rPr>
          <w:color w:val="000000" w:themeColor="text1"/>
        </w:rPr>
        <w:t>of engagements through the</w:t>
      </w:r>
      <w:r w:rsidR="00C221DA">
        <w:rPr>
          <w:color w:val="000000" w:themeColor="text1"/>
        </w:rPr>
        <w:t xml:space="preserve"> Direct Fresh Fruit Bunches (FFB) Supplier Programme</w:t>
      </w:r>
      <w:r w:rsidRPr="00C77DD1">
        <w:rPr>
          <w:color w:val="000000" w:themeColor="text1"/>
        </w:rPr>
        <w:t xml:space="preserve">, </w:t>
      </w:r>
      <w:r w:rsidR="00EA7DCF" w:rsidRPr="00C77DD1">
        <w:rPr>
          <w:color w:val="000000" w:themeColor="text1"/>
        </w:rPr>
        <w:t xml:space="preserve">where </w:t>
      </w:r>
      <w:r w:rsidR="00DB0FCF" w:rsidRPr="00C77DD1">
        <w:rPr>
          <w:color w:val="000000" w:themeColor="text1"/>
        </w:rPr>
        <w:t xml:space="preserve">76% of the attendees are from independent </w:t>
      </w:r>
      <w:r w:rsidR="003B5E6D" w:rsidRPr="00C77DD1">
        <w:rPr>
          <w:color w:val="000000" w:themeColor="text1"/>
        </w:rPr>
        <w:t>smallholders’</w:t>
      </w:r>
      <w:r w:rsidR="00DB0FCF" w:rsidRPr="00C77DD1">
        <w:rPr>
          <w:color w:val="000000" w:themeColor="text1"/>
        </w:rPr>
        <w:t xml:space="preserve"> category, 14% are from dealers and 10% are from private estates. </w:t>
      </w:r>
    </w:p>
    <w:p w14:paraId="0E8F904E" w14:textId="77777777" w:rsidR="00C221DA" w:rsidRDefault="00C221DA" w:rsidP="00087802">
      <w:pPr>
        <w:spacing w:after="0" w:line="276" w:lineRule="auto"/>
        <w:ind w:left="360"/>
        <w:jc w:val="both"/>
      </w:pPr>
    </w:p>
    <w:p w14:paraId="1878F99B" w14:textId="7157E888" w:rsidR="00EB7E39" w:rsidRDefault="00EB1F61" w:rsidP="00087802">
      <w:pPr>
        <w:spacing w:after="0" w:line="276" w:lineRule="auto"/>
        <w:ind w:left="360"/>
        <w:jc w:val="both"/>
      </w:pPr>
      <w:r w:rsidRPr="00EB1F61">
        <w:t>We have also conducted 29 sessions with the suppliers to raise their awareness on the sustainability standards and the importance of adopting sustainable practices</w:t>
      </w:r>
      <w:r>
        <w:t xml:space="preserve">. </w:t>
      </w:r>
      <w:r w:rsidR="004023A2">
        <w:t xml:space="preserve">The objective of the session is to raise their awareness on the sustainability standards and the importance of adopting sustainable practices. </w:t>
      </w:r>
    </w:p>
    <w:p w14:paraId="54809886" w14:textId="77777777" w:rsidR="00C221DA" w:rsidRDefault="00C221DA" w:rsidP="00087802">
      <w:pPr>
        <w:spacing w:after="0" w:line="276" w:lineRule="auto"/>
        <w:ind w:left="360"/>
        <w:jc w:val="both"/>
      </w:pPr>
    </w:p>
    <w:p w14:paraId="19DE987F" w14:textId="356362B7" w:rsidR="00B6609E" w:rsidRDefault="004958C4" w:rsidP="00087802">
      <w:pPr>
        <w:spacing w:after="0" w:line="276" w:lineRule="auto"/>
        <w:ind w:left="360"/>
        <w:jc w:val="both"/>
      </w:pPr>
      <w:r w:rsidRPr="004958C4">
        <w:t>During these engagements, we evaluate</w:t>
      </w:r>
      <w:r w:rsidR="00C221DA">
        <w:t>d</w:t>
      </w:r>
      <w:r w:rsidRPr="004958C4">
        <w:t xml:space="preserve"> our suppliers</w:t>
      </w:r>
      <w:r w:rsidR="00C221DA">
        <w:t>’</w:t>
      </w:r>
      <w:r w:rsidRPr="004958C4">
        <w:t xml:space="preserve"> compliance with FGV’s sustainability standards, ensuring alignment with our </w:t>
      </w:r>
      <w:r w:rsidR="00F0092D">
        <w:t xml:space="preserve">commitment to </w:t>
      </w:r>
      <w:r w:rsidRPr="004958C4">
        <w:t xml:space="preserve">environmental, social and </w:t>
      </w:r>
      <w:r w:rsidR="00F0092D">
        <w:t>governance (ESG)</w:t>
      </w:r>
      <w:r w:rsidRPr="004958C4">
        <w:t xml:space="preserve"> principles. This proactive strategy enhances the resilience of our supply chain while reaffirming our commitment to sustainability across all operations. Through strong partnerships and thorough assessments, FGV remains focused on driving positive change toward a more sustainable future. We also conduct regular performance monitoring to identify, manage, and mitigate sustainability-related risks within our supplier network.</w:t>
      </w:r>
    </w:p>
    <w:p w14:paraId="3EE9C500" w14:textId="0E29782C" w:rsidR="00944D99" w:rsidRDefault="00944D99" w:rsidP="00087802">
      <w:pPr>
        <w:spacing w:after="0" w:line="276" w:lineRule="auto"/>
        <w:ind w:left="360"/>
        <w:jc w:val="both"/>
      </w:pPr>
    </w:p>
    <w:p w14:paraId="67F3F8E3" w14:textId="77777777" w:rsidR="00C221DA" w:rsidRDefault="00C221DA" w:rsidP="00087802">
      <w:pPr>
        <w:spacing w:after="0" w:line="276" w:lineRule="auto"/>
        <w:ind w:left="360"/>
        <w:jc w:val="both"/>
      </w:pPr>
    </w:p>
    <w:p w14:paraId="06048A7E" w14:textId="2F2BA747" w:rsidR="00944D99" w:rsidRDefault="00944D99" w:rsidP="00387ECD">
      <w:pPr>
        <w:pStyle w:val="Heading1"/>
        <w:spacing w:before="0" w:line="276" w:lineRule="auto"/>
      </w:pPr>
      <w:bookmarkStart w:id="23" w:name="_Toc204250382"/>
      <w:r w:rsidRPr="00944D99">
        <w:t>Climate Risk Assessment (for SPOTT Assessment &amp; Public Disclosure)</w:t>
      </w:r>
      <w:bookmarkEnd w:id="23"/>
    </w:p>
    <w:p w14:paraId="3E5534A8" w14:textId="77777777" w:rsidR="00944D99" w:rsidRDefault="00944D99" w:rsidP="00387ECD">
      <w:pPr>
        <w:spacing w:after="0" w:line="276" w:lineRule="auto"/>
        <w:jc w:val="both"/>
        <w:rPr>
          <w:rFonts w:cs="Arial"/>
        </w:rPr>
      </w:pPr>
    </w:p>
    <w:p w14:paraId="65D1EFD0" w14:textId="77777777" w:rsidR="00944D99" w:rsidRPr="00E53B23" w:rsidRDefault="00944D99" w:rsidP="00387ECD">
      <w:pPr>
        <w:spacing w:after="0" w:line="276" w:lineRule="auto"/>
        <w:ind w:left="426"/>
        <w:jc w:val="both"/>
        <w:rPr>
          <w:rFonts w:cs="Arial"/>
          <w:b/>
        </w:rPr>
      </w:pPr>
      <w:r>
        <w:rPr>
          <w:rFonts w:cs="Arial"/>
          <w:b/>
        </w:rPr>
        <w:t>Current Implementation</w:t>
      </w:r>
    </w:p>
    <w:p w14:paraId="41E9F626" w14:textId="4AD640B9" w:rsidR="00944D99" w:rsidRDefault="00944D99" w:rsidP="00387ECD">
      <w:pPr>
        <w:spacing w:after="0" w:line="276" w:lineRule="auto"/>
        <w:ind w:left="426"/>
        <w:jc w:val="both"/>
        <w:rPr>
          <w:rFonts w:cs="Arial"/>
        </w:rPr>
      </w:pPr>
      <w:r>
        <w:t>FGV’s Risk Management Framework, aligned with ISO 31000:2018, is structured to integrate risk identification, assessment, and mitigation into business decision-making. This approach enhances resilience, promotes clarity, and ensures proactive risk management in support of FGV’s strategic objectives.  Climate risks are embedded within existing categories such as strategic, geopolitical, operational (including financial related, safety), market and technology, as well as reputational risks (policy and regulations), enabling alignment with core business processes and risk appetite.</w:t>
      </w:r>
      <w:r w:rsidRPr="007C711F">
        <w:rPr>
          <w:rFonts w:cs="Arial"/>
        </w:rPr>
        <w:t xml:space="preserve"> </w:t>
      </w:r>
      <w:r>
        <w:rPr>
          <w:rFonts w:cs="Arial"/>
        </w:rPr>
        <w:t>The potential climate-related impacts on business continuity, operational performance, and stakeholder value are proactively monitored via identified mitigation and key risk indicators.</w:t>
      </w:r>
    </w:p>
    <w:p w14:paraId="30A8876B" w14:textId="77777777" w:rsidR="00944D99" w:rsidRDefault="00944D99" w:rsidP="00387ECD">
      <w:pPr>
        <w:spacing w:after="0" w:line="276" w:lineRule="auto"/>
        <w:ind w:left="426"/>
        <w:jc w:val="both"/>
      </w:pPr>
    </w:p>
    <w:p w14:paraId="4794E5BF" w14:textId="66408CBF" w:rsidR="00944D99" w:rsidRDefault="00944D99" w:rsidP="00387ECD">
      <w:pPr>
        <w:spacing w:after="0" w:line="276" w:lineRule="auto"/>
        <w:ind w:left="426"/>
        <w:jc w:val="both"/>
        <w:rPr>
          <w:rFonts w:cs="Arial"/>
        </w:rPr>
      </w:pPr>
      <w:r>
        <w:t xml:space="preserve">FGV uses the Enterprise Risk Management System (ERMS) to </w:t>
      </w:r>
      <w:r w:rsidR="006D4444">
        <w:t xml:space="preserve">identify </w:t>
      </w:r>
      <w:r>
        <w:t xml:space="preserve">and monitor all material risks, including those related to climate change. </w:t>
      </w:r>
      <w:r w:rsidR="006D4444">
        <w:t>The R</w:t>
      </w:r>
      <w:r>
        <w:t xml:space="preserve">isk Champions across divisions, together with the Group Risk Department (GRD), are responsible for ensuring that risks are identified, assessed, and escalated appropriately. These risks are also reviewed and endorsed through established governance structures involving both management and board-level committees via </w:t>
      </w:r>
      <w:r w:rsidR="006D4444">
        <w:t xml:space="preserve">the </w:t>
      </w:r>
      <w:r>
        <w:t xml:space="preserve">Risk Management Committee (RMC) and Board Governance and Risk Management Committee (BGRMC) respectively. </w:t>
      </w:r>
      <w:r w:rsidR="00F0092D">
        <w:t xml:space="preserve">Strategic oversight over the implementation of </w:t>
      </w:r>
      <w:r w:rsidR="00970BF6">
        <w:t>the Group’s</w:t>
      </w:r>
      <w:r>
        <w:t xml:space="preserve"> ESG commitments, including</w:t>
      </w:r>
      <w:r w:rsidR="00F0092D">
        <w:t xml:space="preserve"> on </w:t>
      </w:r>
      <w:r>
        <w:t>climate-related issues,</w:t>
      </w:r>
      <w:r w:rsidR="00F0092D">
        <w:t xml:space="preserve"> is </w:t>
      </w:r>
      <w:r w:rsidR="00093AD3">
        <w:t>provided by</w:t>
      </w:r>
      <w:r>
        <w:t xml:space="preserve"> the Board Sustainability Committee (BSC) </w:t>
      </w:r>
      <w:r w:rsidR="00DF7DC6">
        <w:t xml:space="preserve">and Board, which are supported by the </w:t>
      </w:r>
      <w:r>
        <w:t xml:space="preserve">Sustainability Steering Committee (SSC).  </w:t>
      </w:r>
      <w:r>
        <w:rPr>
          <w:rFonts w:cs="Arial"/>
        </w:rPr>
        <w:lastRenderedPageBreak/>
        <w:t>In a recent scanning of risk records within the ERMS, sample of risk registers were identified having relevance to climate change factors, highlighting the increasing importance of addressing climate-related issues.</w:t>
      </w:r>
    </w:p>
    <w:p w14:paraId="363EB757" w14:textId="52528F84" w:rsidR="00944D99" w:rsidRPr="007A0E32" w:rsidRDefault="00944D99" w:rsidP="00387ECD">
      <w:pPr>
        <w:spacing w:after="0" w:line="276" w:lineRule="auto"/>
        <w:jc w:val="both"/>
      </w:pPr>
    </w:p>
    <w:p w14:paraId="1F0C4E1D" w14:textId="0D447950" w:rsidR="00944D99" w:rsidRDefault="006D4444" w:rsidP="00387ECD">
      <w:pPr>
        <w:spacing w:after="0" w:line="276" w:lineRule="auto"/>
        <w:ind w:left="426"/>
        <w:jc w:val="both"/>
        <w:rPr>
          <w:rFonts w:cs="Arial"/>
        </w:rPr>
      </w:pPr>
      <w:r w:rsidRPr="00FC19C3">
        <w:rPr>
          <w:noProof/>
          <w:lang w:eastAsia="en-MY"/>
        </w:rPr>
        <w:drawing>
          <wp:anchor distT="0" distB="0" distL="114300" distR="114300" simplePos="0" relativeHeight="251672576" behindDoc="0" locked="0" layoutInCell="1" allowOverlap="1" wp14:anchorId="28022B30" wp14:editId="28D10160">
            <wp:simplePos x="0" y="0"/>
            <wp:positionH relativeFrom="margin">
              <wp:align>center</wp:align>
            </wp:positionH>
            <wp:positionV relativeFrom="paragraph">
              <wp:posOffset>1084580</wp:posOffset>
            </wp:positionV>
            <wp:extent cx="5274310" cy="2194560"/>
            <wp:effectExtent l="19050" t="19050" r="21590" b="15240"/>
            <wp:wrapSquare wrapText="bothSides"/>
            <wp:docPr id="219633553" name="Picture 219633553"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33553" name="Picture 219633553" descr="A white paper with black text&#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4310" cy="2194560"/>
                    </a:xfrm>
                    <a:prstGeom prst="rect">
                      <a:avLst/>
                    </a:prstGeom>
                    <a:ln>
                      <a:solidFill>
                        <a:schemeClr val="tx1"/>
                      </a:solidFill>
                    </a:ln>
                  </pic:spPr>
                </pic:pic>
              </a:graphicData>
            </a:graphic>
          </wp:anchor>
        </w:drawing>
      </w:r>
      <w:r w:rsidR="00944D99">
        <w:t>To further institutionalise this integration, FGV has embedded climate risk consideration into investment decisions</w:t>
      </w:r>
      <w:r>
        <w:t xml:space="preserve"> and papers in assessing</w:t>
      </w:r>
      <w:r w:rsidR="00944D99">
        <w:t xml:space="preserve"> climate-related risks and their potential impact on project viability, costs, and long-term value creation. This step enhances decision-making by incorporating sustainability considerations into capital allocation and strategic planning.</w:t>
      </w:r>
      <w:r w:rsidR="00944D99">
        <w:rPr>
          <w:rFonts w:cs="Arial"/>
        </w:rPr>
        <w:t xml:space="preserve"> </w:t>
      </w:r>
    </w:p>
    <w:p w14:paraId="361D6948" w14:textId="576258DF" w:rsidR="00944D99" w:rsidRDefault="00944D99" w:rsidP="00387ECD">
      <w:pPr>
        <w:spacing w:after="0" w:line="276" w:lineRule="auto"/>
        <w:jc w:val="both"/>
        <w:rPr>
          <w:rFonts w:cs="Arial"/>
          <w:b/>
        </w:rPr>
      </w:pPr>
    </w:p>
    <w:p w14:paraId="6619CDBC" w14:textId="6402EDCD" w:rsidR="006D4444" w:rsidRDefault="006D4444" w:rsidP="00FE488D">
      <w:pPr>
        <w:spacing w:after="0" w:line="276" w:lineRule="auto"/>
        <w:jc w:val="both"/>
        <w:rPr>
          <w:rFonts w:cs="Arial"/>
          <w:b/>
        </w:rPr>
      </w:pPr>
    </w:p>
    <w:p w14:paraId="5F69CD07" w14:textId="77777777" w:rsidR="006D4444" w:rsidRDefault="006D4444" w:rsidP="00387ECD">
      <w:pPr>
        <w:spacing w:after="0" w:line="276" w:lineRule="auto"/>
        <w:ind w:left="426"/>
        <w:jc w:val="both"/>
        <w:rPr>
          <w:rFonts w:cs="Arial"/>
          <w:b/>
        </w:rPr>
      </w:pPr>
    </w:p>
    <w:p w14:paraId="215CB238" w14:textId="34B6DBC4" w:rsidR="00944D99" w:rsidRPr="00E53B23" w:rsidRDefault="00944D99" w:rsidP="00387ECD">
      <w:pPr>
        <w:spacing w:after="0" w:line="276" w:lineRule="auto"/>
        <w:ind w:left="426"/>
        <w:jc w:val="both"/>
        <w:rPr>
          <w:rFonts w:cs="Arial"/>
          <w:b/>
        </w:rPr>
      </w:pPr>
      <w:r w:rsidRPr="00E53B23">
        <w:rPr>
          <w:rFonts w:cs="Arial"/>
          <w:b/>
        </w:rPr>
        <w:t>Improvement</w:t>
      </w:r>
    </w:p>
    <w:p w14:paraId="00290F7D" w14:textId="77777777" w:rsidR="006D4444" w:rsidRDefault="006D4444" w:rsidP="00387ECD">
      <w:pPr>
        <w:spacing w:after="0" w:line="276" w:lineRule="auto"/>
        <w:ind w:left="426"/>
        <w:jc w:val="both"/>
        <w:rPr>
          <w:rFonts w:cs="Arial"/>
        </w:rPr>
      </w:pPr>
    </w:p>
    <w:p w14:paraId="7C2DD79F" w14:textId="48A573E1" w:rsidR="00944D99" w:rsidRDefault="00944D99" w:rsidP="00387ECD">
      <w:pPr>
        <w:spacing w:after="0" w:line="276" w:lineRule="auto"/>
        <w:ind w:left="426"/>
        <w:jc w:val="both"/>
        <w:rPr>
          <w:rFonts w:cs="Arial"/>
        </w:rPr>
      </w:pPr>
      <w:r>
        <w:rPr>
          <w:rFonts w:cs="Arial"/>
        </w:rPr>
        <w:t xml:space="preserve">As </w:t>
      </w:r>
      <w:r w:rsidR="006D4444">
        <w:rPr>
          <w:rFonts w:cs="Arial"/>
        </w:rPr>
        <w:t xml:space="preserve">of </w:t>
      </w:r>
      <w:r w:rsidR="00FE488D">
        <w:rPr>
          <w:rFonts w:cs="Arial"/>
        </w:rPr>
        <w:t>2024</w:t>
      </w:r>
      <w:r>
        <w:rPr>
          <w:rFonts w:cs="Arial"/>
        </w:rPr>
        <w:t xml:space="preserve">, the identification of climate risks is performed through manual review based on the exposure and prioritisation of the identified risk to the </w:t>
      </w:r>
      <w:r w:rsidR="006D4444">
        <w:rPr>
          <w:rFonts w:cs="Arial"/>
        </w:rPr>
        <w:t>company</w:t>
      </w:r>
      <w:r>
        <w:rPr>
          <w:rFonts w:cs="Arial"/>
        </w:rPr>
        <w:t xml:space="preserve">. In addition, climate-related opportunities are not formally recorded at present, which is an area for future </w:t>
      </w:r>
      <w:r w:rsidR="006D4444">
        <w:rPr>
          <w:rFonts w:cs="Arial"/>
        </w:rPr>
        <w:t>enhancement</w:t>
      </w:r>
      <w:r>
        <w:rPr>
          <w:rFonts w:cs="Arial"/>
        </w:rPr>
        <w:t>.</w:t>
      </w:r>
    </w:p>
    <w:p w14:paraId="43688904" w14:textId="77777777" w:rsidR="006D4444" w:rsidRDefault="006D4444" w:rsidP="00387ECD">
      <w:pPr>
        <w:spacing w:after="0" w:line="276" w:lineRule="auto"/>
        <w:ind w:left="426"/>
        <w:jc w:val="both"/>
        <w:rPr>
          <w:rFonts w:cs="Arial"/>
        </w:rPr>
      </w:pPr>
    </w:p>
    <w:p w14:paraId="05B5E155" w14:textId="6DB65919" w:rsidR="00944D99" w:rsidRDefault="00944D99" w:rsidP="00387ECD">
      <w:pPr>
        <w:spacing w:after="0" w:line="276" w:lineRule="auto"/>
        <w:ind w:left="426"/>
        <w:jc w:val="both"/>
        <w:rPr>
          <w:rFonts w:cs="Arial"/>
        </w:rPr>
      </w:pPr>
      <w:r>
        <w:rPr>
          <w:rFonts w:cs="Arial"/>
        </w:rPr>
        <w:t xml:space="preserve">To further enhance the robustness and maturity of its climate risk management framework, and to align with global best practices, FGV has developed and approved a Climate Risk Identification and Implementation Roadmap (2025–2026), in alignment with IFRS </w:t>
      </w:r>
      <w:r w:rsidR="006D4444">
        <w:rPr>
          <w:rFonts w:cs="Arial"/>
        </w:rPr>
        <w:t>Sustainability Disclosure Standards and</w:t>
      </w:r>
      <w:r>
        <w:rPr>
          <w:rFonts w:cs="Arial"/>
        </w:rPr>
        <w:t xml:space="preserve"> T</w:t>
      </w:r>
      <w:r w:rsidR="006D4444">
        <w:rPr>
          <w:rFonts w:cs="Arial"/>
        </w:rPr>
        <w:t>ask Force on Climate-related Financial Disclosures (TCFD)</w:t>
      </w:r>
      <w:r>
        <w:rPr>
          <w:rFonts w:cs="Arial"/>
        </w:rPr>
        <w:t xml:space="preserve"> recommendations. The roadmap was presented to and formally endorsed by FGV’s </w:t>
      </w:r>
      <w:r w:rsidR="006D4444">
        <w:rPr>
          <w:rFonts w:cs="Arial"/>
        </w:rPr>
        <w:t>SSC</w:t>
      </w:r>
      <w:r>
        <w:rPr>
          <w:rFonts w:cs="Arial"/>
        </w:rPr>
        <w:t>, chaired by the Group Chief Executive Officer, in May 2025.</w:t>
      </w:r>
    </w:p>
    <w:p w14:paraId="2D922304" w14:textId="77777777" w:rsidR="00944D99" w:rsidRDefault="00944D99" w:rsidP="00387ECD">
      <w:pPr>
        <w:spacing w:after="0" w:line="276" w:lineRule="auto"/>
        <w:ind w:left="426"/>
        <w:jc w:val="both"/>
        <w:rPr>
          <w:rFonts w:cs="Arial"/>
        </w:rPr>
      </w:pPr>
    </w:p>
    <w:p w14:paraId="5A561F93" w14:textId="77777777" w:rsidR="00944D99" w:rsidRDefault="00944D99" w:rsidP="00387ECD">
      <w:pPr>
        <w:spacing w:after="0" w:line="276" w:lineRule="auto"/>
        <w:ind w:left="426"/>
        <w:jc w:val="both"/>
        <w:rPr>
          <w:rFonts w:cs="Arial"/>
        </w:rPr>
      </w:pPr>
      <w:r>
        <w:rPr>
          <w:rFonts w:cs="Arial"/>
        </w:rPr>
        <w:t>The key focus areas of this strategic roadmap include:</w:t>
      </w:r>
    </w:p>
    <w:p w14:paraId="3506436A" w14:textId="77777777" w:rsidR="00944D99" w:rsidRDefault="00944D99" w:rsidP="006D4444">
      <w:pPr>
        <w:numPr>
          <w:ilvl w:val="0"/>
          <w:numId w:val="21"/>
        </w:numPr>
        <w:spacing w:after="0" w:line="276" w:lineRule="auto"/>
        <w:jc w:val="both"/>
        <w:rPr>
          <w:rFonts w:cs="Arial"/>
        </w:rPr>
      </w:pPr>
      <w:r>
        <w:rPr>
          <w:rFonts w:cs="Arial"/>
        </w:rPr>
        <w:t>Integration of climate scenario analysis to assess potential future climate-related outcomes and their business impacts.</w:t>
      </w:r>
    </w:p>
    <w:p w14:paraId="4C54FA65" w14:textId="77777777" w:rsidR="00944D99" w:rsidRDefault="00944D99">
      <w:pPr>
        <w:numPr>
          <w:ilvl w:val="0"/>
          <w:numId w:val="21"/>
        </w:numPr>
        <w:spacing w:after="0" w:line="276" w:lineRule="auto"/>
        <w:jc w:val="both"/>
        <w:rPr>
          <w:rFonts w:cs="Arial"/>
        </w:rPr>
      </w:pPr>
      <w:r>
        <w:rPr>
          <w:rFonts w:cs="Arial"/>
        </w:rPr>
        <w:t>Mapping long-term climate risk horizons to understand and prepare for evolving risk exposures over short, medium, and long-term timelines.</w:t>
      </w:r>
    </w:p>
    <w:p w14:paraId="7316DA11" w14:textId="77777777" w:rsidR="00944D99" w:rsidRDefault="00944D99">
      <w:pPr>
        <w:numPr>
          <w:ilvl w:val="0"/>
          <w:numId w:val="21"/>
        </w:numPr>
        <w:spacing w:after="0" w:line="276" w:lineRule="auto"/>
        <w:jc w:val="both"/>
        <w:rPr>
          <w:rFonts w:cs="Arial"/>
        </w:rPr>
      </w:pPr>
      <w:r>
        <w:rPr>
          <w:rFonts w:cs="Arial"/>
        </w:rPr>
        <w:t>Conducting quantitative impact assessments to evaluate the financial and operational implications of identified climate risks.</w:t>
      </w:r>
    </w:p>
    <w:p w14:paraId="4EB8B529" w14:textId="77777777" w:rsidR="00944D99" w:rsidRDefault="00944D99">
      <w:pPr>
        <w:numPr>
          <w:ilvl w:val="0"/>
          <w:numId w:val="21"/>
        </w:numPr>
        <w:spacing w:after="0" w:line="276" w:lineRule="auto"/>
        <w:jc w:val="both"/>
        <w:rPr>
          <w:rFonts w:cs="Arial"/>
        </w:rPr>
      </w:pPr>
      <w:r>
        <w:rPr>
          <w:rFonts w:cs="Arial"/>
        </w:rPr>
        <w:lastRenderedPageBreak/>
        <w:t>Systematically linking climate risks with strategic business and financial planning, ensuring climate considerations are embedded within decision-making processes at all levels of the organization.</w:t>
      </w:r>
    </w:p>
    <w:p w14:paraId="1F0AD0D2" w14:textId="77777777" w:rsidR="00944D99" w:rsidRDefault="00944D99" w:rsidP="00387ECD">
      <w:pPr>
        <w:spacing w:after="0" w:line="276" w:lineRule="auto"/>
        <w:ind w:left="420"/>
        <w:jc w:val="both"/>
        <w:rPr>
          <w:rFonts w:cs="Arial"/>
        </w:rPr>
      </w:pPr>
    </w:p>
    <w:p w14:paraId="7CF9C37B" w14:textId="5CC4EE84" w:rsidR="00944D99" w:rsidRDefault="00944D99" w:rsidP="00387ECD">
      <w:pPr>
        <w:spacing w:after="0" w:line="276" w:lineRule="auto"/>
        <w:ind w:left="426"/>
        <w:jc w:val="both"/>
        <w:rPr>
          <w:rFonts w:cs="Arial"/>
        </w:rPr>
      </w:pPr>
      <w:r>
        <w:rPr>
          <w:rFonts w:cs="Arial"/>
        </w:rPr>
        <w:t xml:space="preserve">FGV acknowledges that while the current ERMS provides a strong and credible foundation, further enhancement </w:t>
      </w:r>
      <w:r w:rsidR="00093AD3">
        <w:rPr>
          <w:rFonts w:cs="Arial"/>
        </w:rPr>
        <w:t>is</w:t>
      </w:r>
      <w:r>
        <w:rPr>
          <w:rFonts w:cs="Arial"/>
        </w:rPr>
        <w:t xml:space="preserve"> required to fully meet evolving regulatory expectations and standards, such as IFRS </w:t>
      </w:r>
      <w:r w:rsidR="006D4444">
        <w:rPr>
          <w:rFonts w:cs="Arial"/>
        </w:rPr>
        <w:t>Sustainability Disclosure Standards</w:t>
      </w:r>
      <w:r>
        <w:rPr>
          <w:rFonts w:cs="Arial"/>
        </w:rPr>
        <w:t xml:space="preserve"> and other emerging frameworks.</w:t>
      </w:r>
    </w:p>
    <w:p w14:paraId="2436FC9E" w14:textId="77777777" w:rsidR="006D4444" w:rsidRDefault="006D4444" w:rsidP="00387ECD">
      <w:pPr>
        <w:spacing w:after="0" w:line="276" w:lineRule="auto"/>
        <w:ind w:left="426"/>
        <w:jc w:val="both"/>
        <w:rPr>
          <w:rFonts w:cs="Arial"/>
        </w:rPr>
      </w:pPr>
    </w:p>
    <w:p w14:paraId="14CD328F" w14:textId="35061CF6" w:rsidR="00944D99" w:rsidRDefault="006D4444" w:rsidP="00387ECD">
      <w:pPr>
        <w:spacing w:after="0" w:line="276" w:lineRule="auto"/>
        <w:ind w:left="426"/>
        <w:jc w:val="both"/>
        <w:rPr>
          <w:rFonts w:cs="Arial"/>
        </w:rPr>
      </w:pPr>
      <w:r>
        <w:rPr>
          <w:rFonts w:cs="Arial"/>
        </w:rPr>
        <w:t>FGV</w:t>
      </w:r>
      <w:r w:rsidR="00944D99">
        <w:rPr>
          <w:rFonts w:cs="Arial"/>
        </w:rPr>
        <w:t xml:space="preserve"> remains firmly committed to continuously strengthening and evolving its climate risk management framework. This ongoing effort aims to support enhanced business resilience, promote more informed and forward-looking decision-making, and enable more transparent and credible disclosures to its wide range of stakeholders, including investors, regulators, customers, and the broader community.</w:t>
      </w:r>
    </w:p>
    <w:p w14:paraId="1F194894" w14:textId="77777777" w:rsidR="00944D99" w:rsidRDefault="00944D99" w:rsidP="00387ECD">
      <w:pPr>
        <w:spacing w:after="0" w:line="276" w:lineRule="auto"/>
        <w:jc w:val="both"/>
        <w:rPr>
          <w:rFonts w:cs="Arial"/>
        </w:rPr>
      </w:pPr>
    </w:p>
    <w:p w14:paraId="2FB39D14" w14:textId="77777777" w:rsidR="006746A6" w:rsidRDefault="006746A6" w:rsidP="00387ECD">
      <w:pPr>
        <w:spacing w:after="0" w:line="276" w:lineRule="auto"/>
        <w:jc w:val="both"/>
      </w:pPr>
    </w:p>
    <w:sectPr w:rsidR="006746A6">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AA21C" w14:textId="77777777" w:rsidR="00B97F0F" w:rsidRDefault="00B97F0F" w:rsidP="006746A6">
      <w:pPr>
        <w:spacing w:after="0" w:line="240" w:lineRule="auto"/>
      </w:pPr>
      <w:r>
        <w:separator/>
      </w:r>
    </w:p>
  </w:endnote>
  <w:endnote w:type="continuationSeparator" w:id="0">
    <w:p w14:paraId="6E73FE36" w14:textId="77777777" w:rsidR="00B97F0F" w:rsidRDefault="00B97F0F" w:rsidP="0067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8B5A7" w14:textId="77777777" w:rsidR="00B97F0F" w:rsidRDefault="00B97F0F" w:rsidP="006746A6">
      <w:pPr>
        <w:spacing w:after="0" w:line="240" w:lineRule="auto"/>
      </w:pPr>
      <w:r>
        <w:separator/>
      </w:r>
    </w:p>
  </w:footnote>
  <w:footnote w:type="continuationSeparator" w:id="0">
    <w:p w14:paraId="431854C3" w14:textId="77777777" w:rsidR="00B97F0F" w:rsidRDefault="00B97F0F" w:rsidP="0067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0DF3" w14:textId="55595190" w:rsidR="00774D86" w:rsidRDefault="00774D86">
    <w:pPr>
      <w:pStyle w:val="Header"/>
    </w:pPr>
    <w:r w:rsidRPr="000F758D">
      <w:rPr>
        <w:noProof/>
        <w:lang w:eastAsia="en-MY"/>
      </w:rPr>
      <w:drawing>
        <wp:anchor distT="0" distB="0" distL="114300" distR="114300" simplePos="0" relativeHeight="251658240" behindDoc="1" locked="0" layoutInCell="1" allowOverlap="1" wp14:anchorId="5E9AED95" wp14:editId="321BC08A">
          <wp:simplePos x="0" y="0"/>
          <wp:positionH relativeFrom="column">
            <wp:posOffset>5684520</wp:posOffset>
          </wp:positionH>
          <wp:positionV relativeFrom="paragraph">
            <wp:posOffset>-381000</wp:posOffset>
          </wp:positionV>
          <wp:extent cx="886940" cy="1260389"/>
          <wp:effectExtent l="0" t="0" r="0" b="0"/>
          <wp:wrapTight wrapText="bothSides">
            <wp:wrapPolygon edited="0">
              <wp:start x="0" y="0"/>
              <wp:lineTo x="0" y="16657"/>
              <wp:lineTo x="16246" y="20903"/>
              <wp:lineTo x="19960" y="21230"/>
              <wp:lineTo x="21352" y="21230"/>
              <wp:lineTo x="21352" y="0"/>
              <wp:lineTo x="0" y="0"/>
            </wp:wrapPolygon>
          </wp:wrapTight>
          <wp:docPr id="10" name="Picture 9"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green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6940" cy="126038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54CA" w14:textId="77777777" w:rsidR="00774D86" w:rsidRDefault="00774D86">
    <w:pPr>
      <w:pStyle w:val="Header"/>
    </w:pPr>
    <w:r w:rsidRPr="000F758D">
      <w:rPr>
        <w:noProof/>
        <w:lang w:eastAsia="en-MY"/>
      </w:rPr>
      <w:drawing>
        <wp:anchor distT="0" distB="0" distL="114300" distR="114300" simplePos="0" relativeHeight="251658241" behindDoc="1" locked="0" layoutInCell="1" allowOverlap="1" wp14:anchorId="4209AFF6" wp14:editId="6B04944C">
          <wp:simplePos x="0" y="0"/>
          <wp:positionH relativeFrom="rightMargin">
            <wp:posOffset>222250</wp:posOffset>
          </wp:positionH>
          <wp:positionV relativeFrom="paragraph">
            <wp:posOffset>-417541</wp:posOffset>
          </wp:positionV>
          <wp:extent cx="614011" cy="872836"/>
          <wp:effectExtent l="0" t="0" r="0" b="3810"/>
          <wp:wrapTight wrapText="bothSides">
            <wp:wrapPolygon edited="0">
              <wp:start x="0" y="0"/>
              <wp:lineTo x="0" y="16978"/>
              <wp:lineTo x="19453" y="21223"/>
              <wp:lineTo x="20795" y="21223"/>
              <wp:lineTo x="20795" y="0"/>
              <wp:lineTo x="0" y="0"/>
            </wp:wrapPolygon>
          </wp:wrapTight>
          <wp:docPr id="983540351" name="Picture 98354035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green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4011" cy="8728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9E3"/>
    <w:multiLevelType w:val="multilevel"/>
    <w:tmpl w:val="7EA4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26074"/>
    <w:multiLevelType w:val="multilevel"/>
    <w:tmpl w:val="1AC4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240CE"/>
    <w:multiLevelType w:val="multilevel"/>
    <w:tmpl w:val="15D240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AA1694"/>
    <w:multiLevelType w:val="hybridMultilevel"/>
    <w:tmpl w:val="932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2D63D2"/>
    <w:multiLevelType w:val="multilevel"/>
    <w:tmpl w:val="79F4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32CAC"/>
    <w:multiLevelType w:val="multilevel"/>
    <w:tmpl w:val="F52A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A0672"/>
    <w:multiLevelType w:val="multilevel"/>
    <w:tmpl w:val="C908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9151F"/>
    <w:multiLevelType w:val="hybridMultilevel"/>
    <w:tmpl w:val="71460CE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489329C"/>
    <w:multiLevelType w:val="multilevel"/>
    <w:tmpl w:val="6D80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2164D"/>
    <w:multiLevelType w:val="multilevel"/>
    <w:tmpl w:val="761C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33904"/>
    <w:multiLevelType w:val="hybridMultilevel"/>
    <w:tmpl w:val="F3E2E29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B0D149A"/>
    <w:multiLevelType w:val="multilevel"/>
    <w:tmpl w:val="3B0D1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B60D0B"/>
    <w:multiLevelType w:val="hybridMultilevel"/>
    <w:tmpl w:val="242AB47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455A5581"/>
    <w:multiLevelType w:val="multilevel"/>
    <w:tmpl w:val="DD98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FDC5F"/>
    <w:multiLevelType w:val="singleLevel"/>
    <w:tmpl w:val="461FDC5F"/>
    <w:lvl w:ilvl="0">
      <w:start w:val="1"/>
      <w:numFmt w:val="bullet"/>
      <w:lvlText w:val=""/>
      <w:lvlJc w:val="left"/>
      <w:pPr>
        <w:tabs>
          <w:tab w:val="left" w:pos="840"/>
        </w:tabs>
        <w:ind w:left="840" w:hanging="420"/>
      </w:pPr>
      <w:rPr>
        <w:rFonts w:ascii="Wingdings" w:hAnsi="Wingdings" w:hint="default"/>
        <w:sz w:val="18"/>
        <w:szCs w:val="18"/>
      </w:rPr>
    </w:lvl>
  </w:abstractNum>
  <w:abstractNum w:abstractNumId="15" w15:restartNumberingAfterBreak="0">
    <w:nsid w:val="4DAF7E22"/>
    <w:multiLevelType w:val="hybridMultilevel"/>
    <w:tmpl w:val="8732FC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7F42D6"/>
    <w:multiLevelType w:val="hybridMultilevel"/>
    <w:tmpl w:val="2BD4C596"/>
    <w:lvl w:ilvl="0" w:tplc="4409000F">
      <w:start w:val="1"/>
      <w:numFmt w:val="decimal"/>
      <w:lvlText w:val="%1."/>
      <w:lvlJc w:val="left"/>
      <w:pPr>
        <w:ind w:left="1014" w:hanging="360"/>
      </w:pPr>
      <w:rPr>
        <w:rFonts w:hint="default"/>
      </w:rPr>
    </w:lvl>
    <w:lvl w:ilvl="1" w:tplc="44090019" w:tentative="1">
      <w:start w:val="1"/>
      <w:numFmt w:val="lowerLetter"/>
      <w:lvlText w:val="%2."/>
      <w:lvlJc w:val="left"/>
      <w:pPr>
        <w:ind w:left="1734" w:hanging="360"/>
      </w:pPr>
    </w:lvl>
    <w:lvl w:ilvl="2" w:tplc="4409001B" w:tentative="1">
      <w:start w:val="1"/>
      <w:numFmt w:val="lowerRoman"/>
      <w:lvlText w:val="%3."/>
      <w:lvlJc w:val="right"/>
      <w:pPr>
        <w:ind w:left="2454" w:hanging="180"/>
      </w:pPr>
    </w:lvl>
    <w:lvl w:ilvl="3" w:tplc="4409000F" w:tentative="1">
      <w:start w:val="1"/>
      <w:numFmt w:val="decimal"/>
      <w:lvlText w:val="%4."/>
      <w:lvlJc w:val="left"/>
      <w:pPr>
        <w:ind w:left="3174" w:hanging="360"/>
      </w:pPr>
    </w:lvl>
    <w:lvl w:ilvl="4" w:tplc="44090019" w:tentative="1">
      <w:start w:val="1"/>
      <w:numFmt w:val="lowerLetter"/>
      <w:lvlText w:val="%5."/>
      <w:lvlJc w:val="left"/>
      <w:pPr>
        <w:ind w:left="3894" w:hanging="360"/>
      </w:pPr>
    </w:lvl>
    <w:lvl w:ilvl="5" w:tplc="4409001B" w:tentative="1">
      <w:start w:val="1"/>
      <w:numFmt w:val="lowerRoman"/>
      <w:lvlText w:val="%6."/>
      <w:lvlJc w:val="right"/>
      <w:pPr>
        <w:ind w:left="4614" w:hanging="180"/>
      </w:pPr>
    </w:lvl>
    <w:lvl w:ilvl="6" w:tplc="4409000F" w:tentative="1">
      <w:start w:val="1"/>
      <w:numFmt w:val="decimal"/>
      <w:lvlText w:val="%7."/>
      <w:lvlJc w:val="left"/>
      <w:pPr>
        <w:ind w:left="5334" w:hanging="360"/>
      </w:pPr>
    </w:lvl>
    <w:lvl w:ilvl="7" w:tplc="44090019" w:tentative="1">
      <w:start w:val="1"/>
      <w:numFmt w:val="lowerLetter"/>
      <w:lvlText w:val="%8."/>
      <w:lvlJc w:val="left"/>
      <w:pPr>
        <w:ind w:left="6054" w:hanging="360"/>
      </w:pPr>
    </w:lvl>
    <w:lvl w:ilvl="8" w:tplc="4409001B" w:tentative="1">
      <w:start w:val="1"/>
      <w:numFmt w:val="lowerRoman"/>
      <w:lvlText w:val="%9."/>
      <w:lvlJc w:val="right"/>
      <w:pPr>
        <w:ind w:left="6774" w:hanging="180"/>
      </w:pPr>
    </w:lvl>
  </w:abstractNum>
  <w:abstractNum w:abstractNumId="17" w15:restartNumberingAfterBreak="0">
    <w:nsid w:val="571D3796"/>
    <w:multiLevelType w:val="multilevel"/>
    <w:tmpl w:val="7F7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366C6D"/>
    <w:multiLevelType w:val="multilevel"/>
    <w:tmpl w:val="4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CEB3B0A"/>
    <w:multiLevelType w:val="hybridMultilevel"/>
    <w:tmpl w:val="CF90531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72796A19"/>
    <w:multiLevelType w:val="hybridMultilevel"/>
    <w:tmpl w:val="5A1A19CE"/>
    <w:lvl w:ilvl="0" w:tplc="4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7757441">
    <w:abstractNumId w:val="12"/>
  </w:num>
  <w:num w:numId="2" w16cid:durableId="672151708">
    <w:abstractNumId w:val="7"/>
  </w:num>
  <w:num w:numId="3" w16cid:durableId="1358311860">
    <w:abstractNumId w:val="16"/>
  </w:num>
  <w:num w:numId="4" w16cid:durableId="2135249201">
    <w:abstractNumId w:val="3"/>
  </w:num>
  <w:num w:numId="5" w16cid:durableId="1365474303">
    <w:abstractNumId w:val="15"/>
  </w:num>
  <w:num w:numId="6" w16cid:durableId="1754203645">
    <w:abstractNumId w:val="18"/>
  </w:num>
  <w:num w:numId="7" w16cid:durableId="771629988">
    <w:abstractNumId w:val="10"/>
  </w:num>
  <w:num w:numId="8" w16cid:durableId="510292399">
    <w:abstractNumId w:val="20"/>
  </w:num>
  <w:num w:numId="9" w16cid:durableId="593242367">
    <w:abstractNumId w:val="19"/>
  </w:num>
  <w:num w:numId="10" w16cid:durableId="452944236">
    <w:abstractNumId w:val="6"/>
  </w:num>
  <w:num w:numId="11" w16cid:durableId="242421488">
    <w:abstractNumId w:val="0"/>
  </w:num>
  <w:num w:numId="12" w16cid:durableId="1073237195">
    <w:abstractNumId w:val="5"/>
  </w:num>
  <w:num w:numId="13" w16cid:durableId="444270607">
    <w:abstractNumId w:val="4"/>
  </w:num>
  <w:num w:numId="14" w16cid:durableId="217858764">
    <w:abstractNumId w:val="1"/>
  </w:num>
  <w:num w:numId="15" w16cid:durableId="1981497215">
    <w:abstractNumId w:val="9"/>
  </w:num>
  <w:num w:numId="16" w16cid:durableId="129059036">
    <w:abstractNumId w:val="13"/>
  </w:num>
  <w:num w:numId="17" w16cid:durableId="1031686803">
    <w:abstractNumId w:val="17"/>
  </w:num>
  <w:num w:numId="18" w16cid:durableId="177044126">
    <w:abstractNumId w:val="8"/>
  </w:num>
  <w:num w:numId="19" w16cid:durableId="208764874">
    <w:abstractNumId w:val="2"/>
  </w:num>
  <w:num w:numId="20" w16cid:durableId="2025135433">
    <w:abstractNumId w:val="11"/>
  </w:num>
  <w:num w:numId="21" w16cid:durableId="12594815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71"/>
    <w:rsid w:val="00001FBB"/>
    <w:rsid w:val="00007D9B"/>
    <w:rsid w:val="00013B16"/>
    <w:rsid w:val="00017067"/>
    <w:rsid w:val="000200BA"/>
    <w:rsid w:val="000406BE"/>
    <w:rsid w:val="000504CE"/>
    <w:rsid w:val="00066580"/>
    <w:rsid w:val="00066FCD"/>
    <w:rsid w:val="00067001"/>
    <w:rsid w:val="0007106D"/>
    <w:rsid w:val="00087802"/>
    <w:rsid w:val="00090456"/>
    <w:rsid w:val="00093AD3"/>
    <w:rsid w:val="000A081C"/>
    <w:rsid w:val="000A1366"/>
    <w:rsid w:val="000A47BF"/>
    <w:rsid w:val="000A49E5"/>
    <w:rsid w:val="000A6319"/>
    <w:rsid w:val="000A67CA"/>
    <w:rsid w:val="000B5273"/>
    <w:rsid w:val="000C01AA"/>
    <w:rsid w:val="000C663F"/>
    <w:rsid w:val="000D1B8B"/>
    <w:rsid w:val="000D455E"/>
    <w:rsid w:val="000D67F7"/>
    <w:rsid w:val="000F3A15"/>
    <w:rsid w:val="000F3E69"/>
    <w:rsid w:val="000F758D"/>
    <w:rsid w:val="001046E5"/>
    <w:rsid w:val="0011190A"/>
    <w:rsid w:val="00126067"/>
    <w:rsid w:val="00130BE4"/>
    <w:rsid w:val="00137C3B"/>
    <w:rsid w:val="00152BB8"/>
    <w:rsid w:val="00164BAD"/>
    <w:rsid w:val="001664F0"/>
    <w:rsid w:val="00167E9F"/>
    <w:rsid w:val="001725A7"/>
    <w:rsid w:val="0018196C"/>
    <w:rsid w:val="00186E97"/>
    <w:rsid w:val="0018793E"/>
    <w:rsid w:val="001912FA"/>
    <w:rsid w:val="00197963"/>
    <w:rsid w:val="001A1421"/>
    <w:rsid w:val="001A1F0C"/>
    <w:rsid w:val="001A4033"/>
    <w:rsid w:val="001A6659"/>
    <w:rsid w:val="001B55D5"/>
    <w:rsid w:val="001C432F"/>
    <w:rsid w:val="001D18C1"/>
    <w:rsid w:val="001D41F2"/>
    <w:rsid w:val="001D6B3A"/>
    <w:rsid w:val="001E07A0"/>
    <w:rsid w:val="001E5B82"/>
    <w:rsid w:val="001F35E4"/>
    <w:rsid w:val="002035E5"/>
    <w:rsid w:val="00203BA6"/>
    <w:rsid w:val="0020747C"/>
    <w:rsid w:val="00212D23"/>
    <w:rsid w:val="002203AC"/>
    <w:rsid w:val="00226A91"/>
    <w:rsid w:val="00232223"/>
    <w:rsid w:val="00235A71"/>
    <w:rsid w:val="002375F4"/>
    <w:rsid w:val="002469F5"/>
    <w:rsid w:val="002509D2"/>
    <w:rsid w:val="00251639"/>
    <w:rsid w:val="002576AD"/>
    <w:rsid w:val="0026236C"/>
    <w:rsid w:val="00262C41"/>
    <w:rsid w:val="00274E4D"/>
    <w:rsid w:val="00277D09"/>
    <w:rsid w:val="00281BC7"/>
    <w:rsid w:val="00295424"/>
    <w:rsid w:val="0029657F"/>
    <w:rsid w:val="00296C1A"/>
    <w:rsid w:val="002979CC"/>
    <w:rsid w:val="002A2D4B"/>
    <w:rsid w:val="002B0E58"/>
    <w:rsid w:val="002C0DBF"/>
    <w:rsid w:val="002C2286"/>
    <w:rsid w:val="002C4567"/>
    <w:rsid w:val="002C462B"/>
    <w:rsid w:val="002C5508"/>
    <w:rsid w:val="002D684D"/>
    <w:rsid w:val="002E58E1"/>
    <w:rsid w:val="002E5C16"/>
    <w:rsid w:val="002F2F03"/>
    <w:rsid w:val="002F3F95"/>
    <w:rsid w:val="002F54DE"/>
    <w:rsid w:val="00305F59"/>
    <w:rsid w:val="003122EA"/>
    <w:rsid w:val="00315991"/>
    <w:rsid w:val="0032052B"/>
    <w:rsid w:val="003332C2"/>
    <w:rsid w:val="003356C0"/>
    <w:rsid w:val="00343B7C"/>
    <w:rsid w:val="00355993"/>
    <w:rsid w:val="00361C31"/>
    <w:rsid w:val="00363877"/>
    <w:rsid w:val="00364D47"/>
    <w:rsid w:val="00381CD5"/>
    <w:rsid w:val="00383834"/>
    <w:rsid w:val="00387ECD"/>
    <w:rsid w:val="003966DF"/>
    <w:rsid w:val="003977C7"/>
    <w:rsid w:val="003A041D"/>
    <w:rsid w:val="003A1984"/>
    <w:rsid w:val="003B18A4"/>
    <w:rsid w:val="003B242C"/>
    <w:rsid w:val="003B4AED"/>
    <w:rsid w:val="003B5E6D"/>
    <w:rsid w:val="003B62D9"/>
    <w:rsid w:val="003C1EC5"/>
    <w:rsid w:val="003C30CE"/>
    <w:rsid w:val="003C3B1B"/>
    <w:rsid w:val="003D0475"/>
    <w:rsid w:val="003F2C59"/>
    <w:rsid w:val="003F2F8C"/>
    <w:rsid w:val="003F3669"/>
    <w:rsid w:val="003F5E2C"/>
    <w:rsid w:val="004023A2"/>
    <w:rsid w:val="004162A8"/>
    <w:rsid w:val="00423F51"/>
    <w:rsid w:val="00436EBD"/>
    <w:rsid w:val="004440BC"/>
    <w:rsid w:val="0044496A"/>
    <w:rsid w:val="00444A62"/>
    <w:rsid w:val="0045059B"/>
    <w:rsid w:val="00455767"/>
    <w:rsid w:val="00460CBD"/>
    <w:rsid w:val="004773D0"/>
    <w:rsid w:val="004837A6"/>
    <w:rsid w:val="00484580"/>
    <w:rsid w:val="004855FB"/>
    <w:rsid w:val="004906FF"/>
    <w:rsid w:val="00493382"/>
    <w:rsid w:val="00494AC6"/>
    <w:rsid w:val="004958C4"/>
    <w:rsid w:val="00496962"/>
    <w:rsid w:val="00496DC7"/>
    <w:rsid w:val="0049751A"/>
    <w:rsid w:val="004A6789"/>
    <w:rsid w:val="004A73A4"/>
    <w:rsid w:val="004B3066"/>
    <w:rsid w:val="004C2B92"/>
    <w:rsid w:val="004C3046"/>
    <w:rsid w:val="004C3693"/>
    <w:rsid w:val="004D3A1F"/>
    <w:rsid w:val="004E3201"/>
    <w:rsid w:val="004F077B"/>
    <w:rsid w:val="004F2D2A"/>
    <w:rsid w:val="004F3EA4"/>
    <w:rsid w:val="004F4983"/>
    <w:rsid w:val="00502FE5"/>
    <w:rsid w:val="005064E8"/>
    <w:rsid w:val="00510372"/>
    <w:rsid w:val="00512C98"/>
    <w:rsid w:val="00514C02"/>
    <w:rsid w:val="00522200"/>
    <w:rsid w:val="00532883"/>
    <w:rsid w:val="0053426A"/>
    <w:rsid w:val="0053652D"/>
    <w:rsid w:val="00537A05"/>
    <w:rsid w:val="00550110"/>
    <w:rsid w:val="005527A8"/>
    <w:rsid w:val="00565CCF"/>
    <w:rsid w:val="00571D29"/>
    <w:rsid w:val="00583D43"/>
    <w:rsid w:val="0058680D"/>
    <w:rsid w:val="005902AF"/>
    <w:rsid w:val="005946BB"/>
    <w:rsid w:val="00597942"/>
    <w:rsid w:val="005A658F"/>
    <w:rsid w:val="005B1304"/>
    <w:rsid w:val="005B2C75"/>
    <w:rsid w:val="005B3161"/>
    <w:rsid w:val="005B7601"/>
    <w:rsid w:val="005C4930"/>
    <w:rsid w:val="005C7E67"/>
    <w:rsid w:val="005D0531"/>
    <w:rsid w:val="005D20FB"/>
    <w:rsid w:val="005D5346"/>
    <w:rsid w:val="005E7EA2"/>
    <w:rsid w:val="005F29E7"/>
    <w:rsid w:val="005F6126"/>
    <w:rsid w:val="00603F95"/>
    <w:rsid w:val="00612D1C"/>
    <w:rsid w:val="00614949"/>
    <w:rsid w:val="006151CC"/>
    <w:rsid w:val="00626146"/>
    <w:rsid w:val="00641AA0"/>
    <w:rsid w:val="006455B4"/>
    <w:rsid w:val="00662B2A"/>
    <w:rsid w:val="00666EBD"/>
    <w:rsid w:val="006674FC"/>
    <w:rsid w:val="006746A6"/>
    <w:rsid w:val="006A27AB"/>
    <w:rsid w:val="006A4E59"/>
    <w:rsid w:val="006C026A"/>
    <w:rsid w:val="006C0351"/>
    <w:rsid w:val="006C048A"/>
    <w:rsid w:val="006C5152"/>
    <w:rsid w:val="006C7DCD"/>
    <w:rsid w:val="006D3540"/>
    <w:rsid w:val="006D4444"/>
    <w:rsid w:val="006D708C"/>
    <w:rsid w:val="006D7700"/>
    <w:rsid w:val="006E08C5"/>
    <w:rsid w:val="006E1518"/>
    <w:rsid w:val="006E6206"/>
    <w:rsid w:val="006F68B7"/>
    <w:rsid w:val="007043EA"/>
    <w:rsid w:val="0070719B"/>
    <w:rsid w:val="00713F42"/>
    <w:rsid w:val="00722AC3"/>
    <w:rsid w:val="00725E54"/>
    <w:rsid w:val="007313A2"/>
    <w:rsid w:val="0073345D"/>
    <w:rsid w:val="007628DC"/>
    <w:rsid w:val="00763DEE"/>
    <w:rsid w:val="007677D2"/>
    <w:rsid w:val="007709B3"/>
    <w:rsid w:val="00773D7A"/>
    <w:rsid w:val="00774D86"/>
    <w:rsid w:val="0078232B"/>
    <w:rsid w:val="00782CE7"/>
    <w:rsid w:val="00794628"/>
    <w:rsid w:val="007A1163"/>
    <w:rsid w:val="007A4B1B"/>
    <w:rsid w:val="007A4D92"/>
    <w:rsid w:val="007B77E4"/>
    <w:rsid w:val="007C360E"/>
    <w:rsid w:val="007E1E18"/>
    <w:rsid w:val="007E2A24"/>
    <w:rsid w:val="007E37B7"/>
    <w:rsid w:val="007E3F16"/>
    <w:rsid w:val="007F001C"/>
    <w:rsid w:val="007F2868"/>
    <w:rsid w:val="00802305"/>
    <w:rsid w:val="008031C2"/>
    <w:rsid w:val="008037BF"/>
    <w:rsid w:val="008078A1"/>
    <w:rsid w:val="00813930"/>
    <w:rsid w:val="0082629E"/>
    <w:rsid w:val="00831BB9"/>
    <w:rsid w:val="0083627D"/>
    <w:rsid w:val="00836A19"/>
    <w:rsid w:val="00841CF0"/>
    <w:rsid w:val="0084290A"/>
    <w:rsid w:val="00843DF3"/>
    <w:rsid w:val="00851450"/>
    <w:rsid w:val="0085176C"/>
    <w:rsid w:val="00852690"/>
    <w:rsid w:val="0085476A"/>
    <w:rsid w:val="00874CBB"/>
    <w:rsid w:val="00886428"/>
    <w:rsid w:val="008941B9"/>
    <w:rsid w:val="008A0F0B"/>
    <w:rsid w:val="008A15A5"/>
    <w:rsid w:val="008A4E43"/>
    <w:rsid w:val="008B2545"/>
    <w:rsid w:val="008B5E64"/>
    <w:rsid w:val="008C4CDE"/>
    <w:rsid w:val="008D2258"/>
    <w:rsid w:val="008D634F"/>
    <w:rsid w:val="008D709F"/>
    <w:rsid w:val="008E3E06"/>
    <w:rsid w:val="008E6C30"/>
    <w:rsid w:val="008E7361"/>
    <w:rsid w:val="008F24DB"/>
    <w:rsid w:val="008F2A0A"/>
    <w:rsid w:val="008F6F41"/>
    <w:rsid w:val="0090065B"/>
    <w:rsid w:val="00900E7B"/>
    <w:rsid w:val="009032CD"/>
    <w:rsid w:val="00905CDA"/>
    <w:rsid w:val="009125A6"/>
    <w:rsid w:val="00914FC3"/>
    <w:rsid w:val="00916342"/>
    <w:rsid w:val="009227B1"/>
    <w:rsid w:val="00933661"/>
    <w:rsid w:val="00943F27"/>
    <w:rsid w:val="00944D99"/>
    <w:rsid w:val="00944FEA"/>
    <w:rsid w:val="00945D95"/>
    <w:rsid w:val="009463C4"/>
    <w:rsid w:val="00947865"/>
    <w:rsid w:val="00950242"/>
    <w:rsid w:val="00952A97"/>
    <w:rsid w:val="00961FE9"/>
    <w:rsid w:val="00964209"/>
    <w:rsid w:val="00970BF6"/>
    <w:rsid w:val="009717E6"/>
    <w:rsid w:val="0097378F"/>
    <w:rsid w:val="009808DC"/>
    <w:rsid w:val="009832B3"/>
    <w:rsid w:val="0098600E"/>
    <w:rsid w:val="00990070"/>
    <w:rsid w:val="009B0962"/>
    <w:rsid w:val="009B747B"/>
    <w:rsid w:val="009C7567"/>
    <w:rsid w:val="009D1240"/>
    <w:rsid w:val="009D1A57"/>
    <w:rsid w:val="009D45E1"/>
    <w:rsid w:val="009D7A5F"/>
    <w:rsid w:val="009E1071"/>
    <w:rsid w:val="009E37BE"/>
    <w:rsid w:val="009E4702"/>
    <w:rsid w:val="009F1B5E"/>
    <w:rsid w:val="009F6803"/>
    <w:rsid w:val="009F7BB0"/>
    <w:rsid w:val="00A00FEA"/>
    <w:rsid w:val="00A01769"/>
    <w:rsid w:val="00A02128"/>
    <w:rsid w:val="00A039A4"/>
    <w:rsid w:val="00A05747"/>
    <w:rsid w:val="00A06ACC"/>
    <w:rsid w:val="00A1368F"/>
    <w:rsid w:val="00A13B16"/>
    <w:rsid w:val="00A201BD"/>
    <w:rsid w:val="00A2075C"/>
    <w:rsid w:val="00A232E2"/>
    <w:rsid w:val="00A2399E"/>
    <w:rsid w:val="00A23E77"/>
    <w:rsid w:val="00A34138"/>
    <w:rsid w:val="00A4098C"/>
    <w:rsid w:val="00A40AA0"/>
    <w:rsid w:val="00A40AEA"/>
    <w:rsid w:val="00A51BE3"/>
    <w:rsid w:val="00A52C21"/>
    <w:rsid w:val="00A561E4"/>
    <w:rsid w:val="00A6290E"/>
    <w:rsid w:val="00A67BD3"/>
    <w:rsid w:val="00A7393A"/>
    <w:rsid w:val="00A81BB4"/>
    <w:rsid w:val="00A87003"/>
    <w:rsid w:val="00A87A0F"/>
    <w:rsid w:val="00A902C3"/>
    <w:rsid w:val="00A94942"/>
    <w:rsid w:val="00A96119"/>
    <w:rsid w:val="00A96858"/>
    <w:rsid w:val="00AA121A"/>
    <w:rsid w:val="00AA4378"/>
    <w:rsid w:val="00AA55F3"/>
    <w:rsid w:val="00AA7177"/>
    <w:rsid w:val="00AB56E8"/>
    <w:rsid w:val="00AB6BFB"/>
    <w:rsid w:val="00AC69F3"/>
    <w:rsid w:val="00AD5BDC"/>
    <w:rsid w:val="00AE2264"/>
    <w:rsid w:val="00AE4C6E"/>
    <w:rsid w:val="00AE748F"/>
    <w:rsid w:val="00B01ACF"/>
    <w:rsid w:val="00B050A0"/>
    <w:rsid w:val="00B21951"/>
    <w:rsid w:val="00B30256"/>
    <w:rsid w:val="00B32A44"/>
    <w:rsid w:val="00B42E97"/>
    <w:rsid w:val="00B64B09"/>
    <w:rsid w:val="00B6609E"/>
    <w:rsid w:val="00B76BAB"/>
    <w:rsid w:val="00B76D27"/>
    <w:rsid w:val="00B8388C"/>
    <w:rsid w:val="00B9419D"/>
    <w:rsid w:val="00B96DAE"/>
    <w:rsid w:val="00B97F0F"/>
    <w:rsid w:val="00BB205D"/>
    <w:rsid w:val="00BD14F6"/>
    <w:rsid w:val="00BD6975"/>
    <w:rsid w:val="00BE29A9"/>
    <w:rsid w:val="00BF672C"/>
    <w:rsid w:val="00C0027D"/>
    <w:rsid w:val="00C05ECD"/>
    <w:rsid w:val="00C071D1"/>
    <w:rsid w:val="00C11D71"/>
    <w:rsid w:val="00C221DA"/>
    <w:rsid w:val="00C267C8"/>
    <w:rsid w:val="00C3016F"/>
    <w:rsid w:val="00C30C8E"/>
    <w:rsid w:val="00C33291"/>
    <w:rsid w:val="00C33A0E"/>
    <w:rsid w:val="00C4365C"/>
    <w:rsid w:val="00C50638"/>
    <w:rsid w:val="00C50F7A"/>
    <w:rsid w:val="00C57FBA"/>
    <w:rsid w:val="00C61012"/>
    <w:rsid w:val="00C64DD2"/>
    <w:rsid w:val="00C72329"/>
    <w:rsid w:val="00C77DD1"/>
    <w:rsid w:val="00C92C35"/>
    <w:rsid w:val="00C93199"/>
    <w:rsid w:val="00CA3B12"/>
    <w:rsid w:val="00CA4E6C"/>
    <w:rsid w:val="00CA5DA9"/>
    <w:rsid w:val="00CB2F86"/>
    <w:rsid w:val="00CB4A80"/>
    <w:rsid w:val="00CB6700"/>
    <w:rsid w:val="00CB7CDC"/>
    <w:rsid w:val="00CC0DE1"/>
    <w:rsid w:val="00CD1FAF"/>
    <w:rsid w:val="00CD40B6"/>
    <w:rsid w:val="00CD485B"/>
    <w:rsid w:val="00CD5F71"/>
    <w:rsid w:val="00CE08FB"/>
    <w:rsid w:val="00CE2719"/>
    <w:rsid w:val="00CE287F"/>
    <w:rsid w:val="00CE2F95"/>
    <w:rsid w:val="00CE6792"/>
    <w:rsid w:val="00CE6D5D"/>
    <w:rsid w:val="00CE7531"/>
    <w:rsid w:val="00CF2D3F"/>
    <w:rsid w:val="00CF6586"/>
    <w:rsid w:val="00CF7942"/>
    <w:rsid w:val="00D02956"/>
    <w:rsid w:val="00D0734D"/>
    <w:rsid w:val="00D106A0"/>
    <w:rsid w:val="00D11E36"/>
    <w:rsid w:val="00D129F8"/>
    <w:rsid w:val="00D163BB"/>
    <w:rsid w:val="00D23113"/>
    <w:rsid w:val="00D26B0F"/>
    <w:rsid w:val="00D33300"/>
    <w:rsid w:val="00D42129"/>
    <w:rsid w:val="00D47476"/>
    <w:rsid w:val="00D54210"/>
    <w:rsid w:val="00D57C3B"/>
    <w:rsid w:val="00D63131"/>
    <w:rsid w:val="00D706F4"/>
    <w:rsid w:val="00D74D2F"/>
    <w:rsid w:val="00D755D9"/>
    <w:rsid w:val="00D8055C"/>
    <w:rsid w:val="00D81B2E"/>
    <w:rsid w:val="00D8401A"/>
    <w:rsid w:val="00D867BB"/>
    <w:rsid w:val="00D86A1D"/>
    <w:rsid w:val="00D90585"/>
    <w:rsid w:val="00D91006"/>
    <w:rsid w:val="00D91426"/>
    <w:rsid w:val="00D9212A"/>
    <w:rsid w:val="00D95BDC"/>
    <w:rsid w:val="00D96AA3"/>
    <w:rsid w:val="00DA1761"/>
    <w:rsid w:val="00DA1CFF"/>
    <w:rsid w:val="00DA7323"/>
    <w:rsid w:val="00DB0FCF"/>
    <w:rsid w:val="00DB4DFE"/>
    <w:rsid w:val="00DC3177"/>
    <w:rsid w:val="00DD0EAD"/>
    <w:rsid w:val="00DE01FC"/>
    <w:rsid w:val="00DE3BEE"/>
    <w:rsid w:val="00DF0198"/>
    <w:rsid w:val="00DF2A6A"/>
    <w:rsid w:val="00DF4314"/>
    <w:rsid w:val="00DF7DC6"/>
    <w:rsid w:val="00E03C21"/>
    <w:rsid w:val="00E133A3"/>
    <w:rsid w:val="00E2054C"/>
    <w:rsid w:val="00E20FD4"/>
    <w:rsid w:val="00E22585"/>
    <w:rsid w:val="00E23F7F"/>
    <w:rsid w:val="00E242A2"/>
    <w:rsid w:val="00E244E2"/>
    <w:rsid w:val="00E26D8B"/>
    <w:rsid w:val="00E36ED5"/>
    <w:rsid w:val="00E41B3E"/>
    <w:rsid w:val="00E429B4"/>
    <w:rsid w:val="00E554A7"/>
    <w:rsid w:val="00E55A67"/>
    <w:rsid w:val="00E578E8"/>
    <w:rsid w:val="00E60FF6"/>
    <w:rsid w:val="00E67403"/>
    <w:rsid w:val="00E752AD"/>
    <w:rsid w:val="00E757DA"/>
    <w:rsid w:val="00E8111A"/>
    <w:rsid w:val="00E86A5D"/>
    <w:rsid w:val="00E928F5"/>
    <w:rsid w:val="00EA7DCF"/>
    <w:rsid w:val="00EB1F61"/>
    <w:rsid w:val="00EB20AF"/>
    <w:rsid w:val="00EB2666"/>
    <w:rsid w:val="00EB368E"/>
    <w:rsid w:val="00EB4AC6"/>
    <w:rsid w:val="00EB7022"/>
    <w:rsid w:val="00EB75D0"/>
    <w:rsid w:val="00EB7E39"/>
    <w:rsid w:val="00EC06E6"/>
    <w:rsid w:val="00EC23E1"/>
    <w:rsid w:val="00EC3559"/>
    <w:rsid w:val="00EC4EBD"/>
    <w:rsid w:val="00ED0DDA"/>
    <w:rsid w:val="00ED120A"/>
    <w:rsid w:val="00EE3897"/>
    <w:rsid w:val="00EF17D1"/>
    <w:rsid w:val="00EF18A5"/>
    <w:rsid w:val="00EF1EF5"/>
    <w:rsid w:val="00EF3258"/>
    <w:rsid w:val="00EF5ACE"/>
    <w:rsid w:val="00EF7143"/>
    <w:rsid w:val="00F0092D"/>
    <w:rsid w:val="00F02766"/>
    <w:rsid w:val="00F054CB"/>
    <w:rsid w:val="00F140E0"/>
    <w:rsid w:val="00F36564"/>
    <w:rsid w:val="00F40CB2"/>
    <w:rsid w:val="00F40F0F"/>
    <w:rsid w:val="00F41B46"/>
    <w:rsid w:val="00F41FAE"/>
    <w:rsid w:val="00F448BE"/>
    <w:rsid w:val="00F465C1"/>
    <w:rsid w:val="00F46CCA"/>
    <w:rsid w:val="00F64387"/>
    <w:rsid w:val="00F71FE9"/>
    <w:rsid w:val="00F732AA"/>
    <w:rsid w:val="00F7340B"/>
    <w:rsid w:val="00F74D20"/>
    <w:rsid w:val="00F7590B"/>
    <w:rsid w:val="00F8208E"/>
    <w:rsid w:val="00F974C3"/>
    <w:rsid w:val="00FA3354"/>
    <w:rsid w:val="00FB2DD5"/>
    <w:rsid w:val="00FB49F4"/>
    <w:rsid w:val="00FC3A39"/>
    <w:rsid w:val="00FE0182"/>
    <w:rsid w:val="00FE4444"/>
    <w:rsid w:val="00FE488D"/>
    <w:rsid w:val="0222EFCB"/>
    <w:rsid w:val="0465E8B0"/>
    <w:rsid w:val="095EF8C8"/>
    <w:rsid w:val="09B2D6D5"/>
    <w:rsid w:val="0AA58100"/>
    <w:rsid w:val="1ACE2843"/>
    <w:rsid w:val="1D7D837E"/>
    <w:rsid w:val="2051F7FB"/>
    <w:rsid w:val="240A2B02"/>
    <w:rsid w:val="28B8186E"/>
    <w:rsid w:val="292569C1"/>
    <w:rsid w:val="2DC1D52D"/>
    <w:rsid w:val="2E6B3E73"/>
    <w:rsid w:val="30B4CD87"/>
    <w:rsid w:val="38D9C175"/>
    <w:rsid w:val="42217D24"/>
    <w:rsid w:val="527E7603"/>
    <w:rsid w:val="53F0A22F"/>
    <w:rsid w:val="56E0EE77"/>
    <w:rsid w:val="6A3527EB"/>
    <w:rsid w:val="7C198DE0"/>
    <w:rsid w:val="7C8A9D4B"/>
    <w:rsid w:val="7E93C112"/>
    <w:rsid w:val="7EC91B0F"/>
    <w:rsid w:val="7FE30424"/>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7F1F"/>
  <w15:docId w15:val="{92CD3AEA-7DBF-4C0F-BB3D-76E73B10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071"/>
    <w:rPr>
      <w:kern w:val="0"/>
    </w:rPr>
  </w:style>
  <w:style w:type="paragraph" w:styleId="Heading1">
    <w:name w:val="heading 1"/>
    <w:basedOn w:val="Normal"/>
    <w:next w:val="Normal"/>
    <w:link w:val="Heading1Char"/>
    <w:uiPriority w:val="9"/>
    <w:qFormat/>
    <w:rsid w:val="00EB7022"/>
    <w:pPr>
      <w:keepNext/>
      <w:keepLines/>
      <w:numPr>
        <w:numId w:val="6"/>
      </w:numPr>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87A0F"/>
    <w:pPr>
      <w:keepNext/>
      <w:keepLines/>
      <w:numPr>
        <w:ilvl w:val="1"/>
        <w:numId w:val="6"/>
      </w:numPr>
      <w:spacing w:before="40" w:after="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0F758D"/>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758D"/>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758D"/>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F758D"/>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F758D"/>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F758D"/>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758D"/>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52B"/>
    <w:pPr>
      <w:spacing w:after="0" w:line="240" w:lineRule="auto"/>
      <w:ind w:left="720"/>
    </w:pPr>
    <w:rPr>
      <w:rFonts w:ascii="Calibri" w:hAnsi="Calibri" w:cs="Calibri"/>
    </w:rPr>
  </w:style>
  <w:style w:type="paragraph" w:styleId="Header">
    <w:name w:val="header"/>
    <w:basedOn w:val="Normal"/>
    <w:link w:val="HeaderChar"/>
    <w:uiPriority w:val="99"/>
    <w:unhideWhenUsed/>
    <w:rsid w:val="00674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6A6"/>
    <w:rPr>
      <w:kern w:val="0"/>
    </w:rPr>
  </w:style>
  <w:style w:type="paragraph" w:styleId="Footer">
    <w:name w:val="footer"/>
    <w:basedOn w:val="Normal"/>
    <w:link w:val="FooterChar"/>
    <w:uiPriority w:val="99"/>
    <w:unhideWhenUsed/>
    <w:rsid w:val="00674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6A6"/>
    <w:rPr>
      <w:kern w:val="0"/>
    </w:rPr>
  </w:style>
  <w:style w:type="table" w:styleId="TableGrid">
    <w:name w:val="Table Grid"/>
    <w:basedOn w:val="TableNormal"/>
    <w:uiPriority w:val="39"/>
    <w:rsid w:val="006746A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5DA9"/>
    <w:pPr>
      <w:autoSpaceDE w:val="0"/>
      <w:autoSpaceDN w:val="0"/>
      <w:adjustRightInd w:val="0"/>
      <w:spacing w:after="0" w:line="240" w:lineRule="auto"/>
    </w:pPr>
    <w:rPr>
      <w:rFonts w:ascii="Arial" w:hAnsi="Arial" w:cs="Arial"/>
      <w:color w:val="000000"/>
      <w:kern w:val="0"/>
      <w:sz w:val="24"/>
      <w:szCs w:val="24"/>
    </w:rPr>
  </w:style>
  <w:style w:type="character" w:customStyle="1" w:styleId="Heading1Char">
    <w:name w:val="Heading 1 Char"/>
    <w:basedOn w:val="DefaultParagraphFont"/>
    <w:link w:val="Heading1"/>
    <w:uiPriority w:val="9"/>
    <w:rsid w:val="00EB7022"/>
    <w:rPr>
      <w:rFonts w:eastAsiaTheme="majorEastAsia" w:cstheme="majorBidi"/>
      <w:b/>
      <w:color w:val="000000" w:themeColor="text1"/>
      <w:kern w:val="0"/>
      <w:sz w:val="28"/>
      <w:szCs w:val="32"/>
    </w:rPr>
  </w:style>
  <w:style w:type="character" w:customStyle="1" w:styleId="Heading2Char">
    <w:name w:val="Heading 2 Char"/>
    <w:basedOn w:val="DefaultParagraphFont"/>
    <w:link w:val="Heading2"/>
    <w:uiPriority w:val="9"/>
    <w:rsid w:val="00A87A0F"/>
    <w:rPr>
      <w:rFonts w:eastAsiaTheme="majorEastAsia" w:cstheme="majorBidi"/>
      <w:kern w:val="0"/>
      <w:szCs w:val="26"/>
    </w:rPr>
  </w:style>
  <w:style w:type="character" w:customStyle="1" w:styleId="Heading3Char">
    <w:name w:val="Heading 3 Char"/>
    <w:basedOn w:val="DefaultParagraphFont"/>
    <w:link w:val="Heading3"/>
    <w:uiPriority w:val="9"/>
    <w:semiHidden/>
    <w:rsid w:val="000F758D"/>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semiHidden/>
    <w:rsid w:val="000F758D"/>
    <w:rPr>
      <w:rFonts w:asciiTheme="majorHAnsi" w:eastAsiaTheme="majorEastAsia" w:hAnsiTheme="majorHAnsi" w:cstheme="majorBidi"/>
      <w:i/>
      <w:iCs/>
      <w:color w:val="2F5496" w:themeColor="accent1" w:themeShade="BF"/>
      <w:kern w:val="0"/>
    </w:rPr>
  </w:style>
  <w:style w:type="character" w:customStyle="1" w:styleId="Heading5Char">
    <w:name w:val="Heading 5 Char"/>
    <w:basedOn w:val="DefaultParagraphFont"/>
    <w:link w:val="Heading5"/>
    <w:uiPriority w:val="9"/>
    <w:semiHidden/>
    <w:rsid w:val="000F758D"/>
    <w:rPr>
      <w:rFonts w:asciiTheme="majorHAnsi" w:eastAsiaTheme="majorEastAsia" w:hAnsiTheme="majorHAnsi" w:cstheme="majorBidi"/>
      <w:color w:val="2F5496" w:themeColor="accent1" w:themeShade="BF"/>
      <w:kern w:val="0"/>
    </w:rPr>
  </w:style>
  <w:style w:type="character" w:customStyle="1" w:styleId="Heading6Char">
    <w:name w:val="Heading 6 Char"/>
    <w:basedOn w:val="DefaultParagraphFont"/>
    <w:link w:val="Heading6"/>
    <w:uiPriority w:val="9"/>
    <w:semiHidden/>
    <w:rsid w:val="000F758D"/>
    <w:rPr>
      <w:rFonts w:asciiTheme="majorHAnsi" w:eastAsiaTheme="majorEastAsia" w:hAnsiTheme="majorHAnsi" w:cstheme="majorBidi"/>
      <w:color w:val="1F3763" w:themeColor="accent1" w:themeShade="7F"/>
      <w:kern w:val="0"/>
    </w:rPr>
  </w:style>
  <w:style w:type="character" w:customStyle="1" w:styleId="Heading7Char">
    <w:name w:val="Heading 7 Char"/>
    <w:basedOn w:val="DefaultParagraphFont"/>
    <w:link w:val="Heading7"/>
    <w:uiPriority w:val="9"/>
    <w:semiHidden/>
    <w:rsid w:val="000F758D"/>
    <w:rPr>
      <w:rFonts w:asciiTheme="majorHAnsi" w:eastAsiaTheme="majorEastAsia" w:hAnsiTheme="majorHAnsi" w:cstheme="majorBidi"/>
      <w:i/>
      <w:iCs/>
      <w:color w:val="1F3763" w:themeColor="accent1" w:themeShade="7F"/>
      <w:kern w:val="0"/>
    </w:rPr>
  </w:style>
  <w:style w:type="character" w:customStyle="1" w:styleId="Heading8Char">
    <w:name w:val="Heading 8 Char"/>
    <w:basedOn w:val="DefaultParagraphFont"/>
    <w:link w:val="Heading8"/>
    <w:uiPriority w:val="9"/>
    <w:semiHidden/>
    <w:rsid w:val="000F758D"/>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0F758D"/>
    <w:rPr>
      <w:rFonts w:asciiTheme="majorHAnsi" w:eastAsiaTheme="majorEastAsia" w:hAnsiTheme="majorHAnsi" w:cstheme="majorBidi"/>
      <w:i/>
      <w:iCs/>
      <w:color w:val="272727" w:themeColor="text1" w:themeTint="D8"/>
      <w:kern w:val="0"/>
      <w:sz w:val="21"/>
      <w:szCs w:val="21"/>
    </w:rPr>
  </w:style>
  <w:style w:type="paragraph" w:styleId="TOCHeading">
    <w:name w:val="TOC Heading"/>
    <w:basedOn w:val="Heading1"/>
    <w:next w:val="Normal"/>
    <w:uiPriority w:val="39"/>
    <w:unhideWhenUsed/>
    <w:qFormat/>
    <w:rsid w:val="000F3E69"/>
    <w:pPr>
      <w:numPr>
        <w:numId w:val="0"/>
      </w:num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F3E69"/>
    <w:pPr>
      <w:spacing w:after="100"/>
    </w:pPr>
  </w:style>
  <w:style w:type="paragraph" w:styleId="TOC2">
    <w:name w:val="toc 2"/>
    <w:basedOn w:val="Normal"/>
    <w:next w:val="Normal"/>
    <w:autoRedefine/>
    <w:uiPriority w:val="39"/>
    <w:unhideWhenUsed/>
    <w:rsid w:val="00C221DA"/>
    <w:pPr>
      <w:tabs>
        <w:tab w:val="left" w:pos="960"/>
        <w:tab w:val="right" w:leader="dot" w:pos="9016"/>
      </w:tabs>
      <w:spacing w:after="0"/>
      <w:ind w:left="567"/>
    </w:pPr>
  </w:style>
  <w:style w:type="character" w:styleId="Hyperlink">
    <w:name w:val="Hyperlink"/>
    <w:basedOn w:val="DefaultParagraphFont"/>
    <w:uiPriority w:val="99"/>
    <w:unhideWhenUsed/>
    <w:rsid w:val="000F3E69"/>
    <w:rPr>
      <w:color w:val="0563C1" w:themeColor="hyperlink"/>
      <w:u w:val="single"/>
    </w:rPr>
  </w:style>
  <w:style w:type="character" w:styleId="CommentReference">
    <w:name w:val="annotation reference"/>
    <w:basedOn w:val="DefaultParagraphFont"/>
    <w:uiPriority w:val="99"/>
    <w:semiHidden/>
    <w:unhideWhenUsed/>
    <w:rsid w:val="005F6126"/>
    <w:rPr>
      <w:sz w:val="16"/>
      <w:szCs w:val="16"/>
    </w:rPr>
  </w:style>
  <w:style w:type="paragraph" w:styleId="CommentText">
    <w:name w:val="annotation text"/>
    <w:basedOn w:val="Normal"/>
    <w:link w:val="CommentTextChar"/>
    <w:uiPriority w:val="99"/>
    <w:unhideWhenUsed/>
    <w:rsid w:val="005F6126"/>
    <w:pPr>
      <w:spacing w:line="240" w:lineRule="auto"/>
    </w:pPr>
    <w:rPr>
      <w:sz w:val="20"/>
      <w:szCs w:val="20"/>
    </w:rPr>
  </w:style>
  <w:style w:type="character" w:customStyle="1" w:styleId="CommentTextChar">
    <w:name w:val="Comment Text Char"/>
    <w:basedOn w:val="DefaultParagraphFont"/>
    <w:link w:val="CommentText"/>
    <w:uiPriority w:val="99"/>
    <w:rsid w:val="005F6126"/>
    <w:rPr>
      <w:kern w:val="0"/>
      <w:sz w:val="20"/>
      <w:szCs w:val="20"/>
    </w:rPr>
  </w:style>
  <w:style w:type="paragraph" w:styleId="CommentSubject">
    <w:name w:val="annotation subject"/>
    <w:basedOn w:val="CommentText"/>
    <w:next w:val="CommentText"/>
    <w:link w:val="CommentSubjectChar"/>
    <w:uiPriority w:val="99"/>
    <w:semiHidden/>
    <w:unhideWhenUsed/>
    <w:rsid w:val="005F6126"/>
    <w:rPr>
      <w:b/>
      <w:bCs/>
    </w:rPr>
  </w:style>
  <w:style w:type="character" w:customStyle="1" w:styleId="CommentSubjectChar">
    <w:name w:val="Comment Subject Char"/>
    <w:basedOn w:val="CommentTextChar"/>
    <w:link w:val="CommentSubject"/>
    <w:uiPriority w:val="99"/>
    <w:semiHidden/>
    <w:rsid w:val="005F6126"/>
    <w:rPr>
      <w:b/>
      <w:bCs/>
      <w:kern w:val="0"/>
      <w:sz w:val="20"/>
      <w:szCs w:val="20"/>
    </w:rPr>
  </w:style>
  <w:style w:type="paragraph" w:styleId="Revision">
    <w:name w:val="Revision"/>
    <w:hidden/>
    <w:uiPriority w:val="99"/>
    <w:semiHidden/>
    <w:rsid w:val="005F6126"/>
    <w:pPr>
      <w:spacing w:after="0" w:line="240" w:lineRule="auto"/>
    </w:pPr>
    <w:rPr>
      <w:kern w:val="0"/>
    </w:rPr>
  </w:style>
  <w:style w:type="paragraph" w:styleId="NormalWeb">
    <w:name w:val="Normal (Web)"/>
    <w:basedOn w:val="Normal"/>
    <w:uiPriority w:val="99"/>
    <w:semiHidden/>
    <w:unhideWhenUsed/>
    <w:rsid w:val="00AE748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D4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44"/>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0608">
      <w:bodyDiv w:val="1"/>
      <w:marLeft w:val="0"/>
      <w:marRight w:val="0"/>
      <w:marTop w:val="0"/>
      <w:marBottom w:val="0"/>
      <w:divBdr>
        <w:top w:val="none" w:sz="0" w:space="0" w:color="auto"/>
        <w:left w:val="none" w:sz="0" w:space="0" w:color="auto"/>
        <w:bottom w:val="none" w:sz="0" w:space="0" w:color="auto"/>
        <w:right w:val="none" w:sz="0" w:space="0" w:color="auto"/>
      </w:divBdr>
    </w:div>
    <w:div w:id="66653070">
      <w:bodyDiv w:val="1"/>
      <w:marLeft w:val="0"/>
      <w:marRight w:val="0"/>
      <w:marTop w:val="0"/>
      <w:marBottom w:val="0"/>
      <w:divBdr>
        <w:top w:val="none" w:sz="0" w:space="0" w:color="auto"/>
        <w:left w:val="none" w:sz="0" w:space="0" w:color="auto"/>
        <w:bottom w:val="none" w:sz="0" w:space="0" w:color="auto"/>
        <w:right w:val="none" w:sz="0" w:space="0" w:color="auto"/>
      </w:divBdr>
    </w:div>
    <w:div w:id="67777470">
      <w:bodyDiv w:val="1"/>
      <w:marLeft w:val="0"/>
      <w:marRight w:val="0"/>
      <w:marTop w:val="0"/>
      <w:marBottom w:val="0"/>
      <w:divBdr>
        <w:top w:val="none" w:sz="0" w:space="0" w:color="auto"/>
        <w:left w:val="none" w:sz="0" w:space="0" w:color="auto"/>
        <w:bottom w:val="none" w:sz="0" w:space="0" w:color="auto"/>
        <w:right w:val="none" w:sz="0" w:space="0" w:color="auto"/>
      </w:divBdr>
    </w:div>
    <w:div w:id="81800538">
      <w:bodyDiv w:val="1"/>
      <w:marLeft w:val="0"/>
      <w:marRight w:val="0"/>
      <w:marTop w:val="0"/>
      <w:marBottom w:val="0"/>
      <w:divBdr>
        <w:top w:val="none" w:sz="0" w:space="0" w:color="auto"/>
        <w:left w:val="none" w:sz="0" w:space="0" w:color="auto"/>
        <w:bottom w:val="none" w:sz="0" w:space="0" w:color="auto"/>
        <w:right w:val="none" w:sz="0" w:space="0" w:color="auto"/>
      </w:divBdr>
    </w:div>
    <w:div w:id="86653446">
      <w:bodyDiv w:val="1"/>
      <w:marLeft w:val="0"/>
      <w:marRight w:val="0"/>
      <w:marTop w:val="0"/>
      <w:marBottom w:val="0"/>
      <w:divBdr>
        <w:top w:val="none" w:sz="0" w:space="0" w:color="auto"/>
        <w:left w:val="none" w:sz="0" w:space="0" w:color="auto"/>
        <w:bottom w:val="none" w:sz="0" w:space="0" w:color="auto"/>
        <w:right w:val="none" w:sz="0" w:space="0" w:color="auto"/>
      </w:divBdr>
    </w:div>
    <w:div w:id="99841441">
      <w:bodyDiv w:val="1"/>
      <w:marLeft w:val="0"/>
      <w:marRight w:val="0"/>
      <w:marTop w:val="0"/>
      <w:marBottom w:val="0"/>
      <w:divBdr>
        <w:top w:val="none" w:sz="0" w:space="0" w:color="auto"/>
        <w:left w:val="none" w:sz="0" w:space="0" w:color="auto"/>
        <w:bottom w:val="none" w:sz="0" w:space="0" w:color="auto"/>
        <w:right w:val="none" w:sz="0" w:space="0" w:color="auto"/>
      </w:divBdr>
    </w:div>
    <w:div w:id="131755037">
      <w:bodyDiv w:val="1"/>
      <w:marLeft w:val="0"/>
      <w:marRight w:val="0"/>
      <w:marTop w:val="0"/>
      <w:marBottom w:val="0"/>
      <w:divBdr>
        <w:top w:val="none" w:sz="0" w:space="0" w:color="auto"/>
        <w:left w:val="none" w:sz="0" w:space="0" w:color="auto"/>
        <w:bottom w:val="none" w:sz="0" w:space="0" w:color="auto"/>
        <w:right w:val="none" w:sz="0" w:space="0" w:color="auto"/>
      </w:divBdr>
    </w:div>
    <w:div w:id="132214608">
      <w:bodyDiv w:val="1"/>
      <w:marLeft w:val="0"/>
      <w:marRight w:val="0"/>
      <w:marTop w:val="0"/>
      <w:marBottom w:val="0"/>
      <w:divBdr>
        <w:top w:val="none" w:sz="0" w:space="0" w:color="auto"/>
        <w:left w:val="none" w:sz="0" w:space="0" w:color="auto"/>
        <w:bottom w:val="none" w:sz="0" w:space="0" w:color="auto"/>
        <w:right w:val="none" w:sz="0" w:space="0" w:color="auto"/>
      </w:divBdr>
    </w:div>
    <w:div w:id="187640263">
      <w:bodyDiv w:val="1"/>
      <w:marLeft w:val="0"/>
      <w:marRight w:val="0"/>
      <w:marTop w:val="0"/>
      <w:marBottom w:val="0"/>
      <w:divBdr>
        <w:top w:val="none" w:sz="0" w:space="0" w:color="auto"/>
        <w:left w:val="none" w:sz="0" w:space="0" w:color="auto"/>
        <w:bottom w:val="none" w:sz="0" w:space="0" w:color="auto"/>
        <w:right w:val="none" w:sz="0" w:space="0" w:color="auto"/>
      </w:divBdr>
    </w:div>
    <w:div w:id="282884781">
      <w:bodyDiv w:val="1"/>
      <w:marLeft w:val="0"/>
      <w:marRight w:val="0"/>
      <w:marTop w:val="0"/>
      <w:marBottom w:val="0"/>
      <w:divBdr>
        <w:top w:val="none" w:sz="0" w:space="0" w:color="auto"/>
        <w:left w:val="none" w:sz="0" w:space="0" w:color="auto"/>
        <w:bottom w:val="none" w:sz="0" w:space="0" w:color="auto"/>
        <w:right w:val="none" w:sz="0" w:space="0" w:color="auto"/>
      </w:divBdr>
    </w:div>
    <w:div w:id="294413426">
      <w:bodyDiv w:val="1"/>
      <w:marLeft w:val="0"/>
      <w:marRight w:val="0"/>
      <w:marTop w:val="0"/>
      <w:marBottom w:val="0"/>
      <w:divBdr>
        <w:top w:val="none" w:sz="0" w:space="0" w:color="auto"/>
        <w:left w:val="none" w:sz="0" w:space="0" w:color="auto"/>
        <w:bottom w:val="none" w:sz="0" w:space="0" w:color="auto"/>
        <w:right w:val="none" w:sz="0" w:space="0" w:color="auto"/>
      </w:divBdr>
    </w:div>
    <w:div w:id="332533042">
      <w:bodyDiv w:val="1"/>
      <w:marLeft w:val="0"/>
      <w:marRight w:val="0"/>
      <w:marTop w:val="0"/>
      <w:marBottom w:val="0"/>
      <w:divBdr>
        <w:top w:val="none" w:sz="0" w:space="0" w:color="auto"/>
        <w:left w:val="none" w:sz="0" w:space="0" w:color="auto"/>
        <w:bottom w:val="none" w:sz="0" w:space="0" w:color="auto"/>
        <w:right w:val="none" w:sz="0" w:space="0" w:color="auto"/>
      </w:divBdr>
    </w:div>
    <w:div w:id="376007131">
      <w:bodyDiv w:val="1"/>
      <w:marLeft w:val="0"/>
      <w:marRight w:val="0"/>
      <w:marTop w:val="0"/>
      <w:marBottom w:val="0"/>
      <w:divBdr>
        <w:top w:val="none" w:sz="0" w:space="0" w:color="auto"/>
        <w:left w:val="none" w:sz="0" w:space="0" w:color="auto"/>
        <w:bottom w:val="none" w:sz="0" w:space="0" w:color="auto"/>
        <w:right w:val="none" w:sz="0" w:space="0" w:color="auto"/>
      </w:divBdr>
    </w:div>
    <w:div w:id="388379732">
      <w:bodyDiv w:val="1"/>
      <w:marLeft w:val="0"/>
      <w:marRight w:val="0"/>
      <w:marTop w:val="0"/>
      <w:marBottom w:val="0"/>
      <w:divBdr>
        <w:top w:val="none" w:sz="0" w:space="0" w:color="auto"/>
        <w:left w:val="none" w:sz="0" w:space="0" w:color="auto"/>
        <w:bottom w:val="none" w:sz="0" w:space="0" w:color="auto"/>
        <w:right w:val="none" w:sz="0" w:space="0" w:color="auto"/>
      </w:divBdr>
    </w:div>
    <w:div w:id="404912125">
      <w:bodyDiv w:val="1"/>
      <w:marLeft w:val="0"/>
      <w:marRight w:val="0"/>
      <w:marTop w:val="0"/>
      <w:marBottom w:val="0"/>
      <w:divBdr>
        <w:top w:val="none" w:sz="0" w:space="0" w:color="auto"/>
        <w:left w:val="none" w:sz="0" w:space="0" w:color="auto"/>
        <w:bottom w:val="none" w:sz="0" w:space="0" w:color="auto"/>
        <w:right w:val="none" w:sz="0" w:space="0" w:color="auto"/>
      </w:divBdr>
    </w:div>
    <w:div w:id="528446777">
      <w:bodyDiv w:val="1"/>
      <w:marLeft w:val="0"/>
      <w:marRight w:val="0"/>
      <w:marTop w:val="0"/>
      <w:marBottom w:val="0"/>
      <w:divBdr>
        <w:top w:val="none" w:sz="0" w:space="0" w:color="auto"/>
        <w:left w:val="none" w:sz="0" w:space="0" w:color="auto"/>
        <w:bottom w:val="none" w:sz="0" w:space="0" w:color="auto"/>
        <w:right w:val="none" w:sz="0" w:space="0" w:color="auto"/>
      </w:divBdr>
    </w:div>
    <w:div w:id="534083043">
      <w:bodyDiv w:val="1"/>
      <w:marLeft w:val="0"/>
      <w:marRight w:val="0"/>
      <w:marTop w:val="0"/>
      <w:marBottom w:val="0"/>
      <w:divBdr>
        <w:top w:val="none" w:sz="0" w:space="0" w:color="auto"/>
        <w:left w:val="none" w:sz="0" w:space="0" w:color="auto"/>
        <w:bottom w:val="none" w:sz="0" w:space="0" w:color="auto"/>
        <w:right w:val="none" w:sz="0" w:space="0" w:color="auto"/>
      </w:divBdr>
    </w:div>
    <w:div w:id="567421412">
      <w:bodyDiv w:val="1"/>
      <w:marLeft w:val="0"/>
      <w:marRight w:val="0"/>
      <w:marTop w:val="0"/>
      <w:marBottom w:val="0"/>
      <w:divBdr>
        <w:top w:val="none" w:sz="0" w:space="0" w:color="auto"/>
        <w:left w:val="none" w:sz="0" w:space="0" w:color="auto"/>
        <w:bottom w:val="none" w:sz="0" w:space="0" w:color="auto"/>
        <w:right w:val="none" w:sz="0" w:space="0" w:color="auto"/>
      </w:divBdr>
      <w:divsChild>
        <w:div w:id="74712085">
          <w:marLeft w:val="0"/>
          <w:marRight w:val="0"/>
          <w:marTop w:val="0"/>
          <w:marBottom w:val="0"/>
          <w:divBdr>
            <w:top w:val="none" w:sz="0" w:space="0" w:color="auto"/>
            <w:left w:val="none" w:sz="0" w:space="0" w:color="auto"/>
            <w:bottom w:val="none" w:sz="0" w:space="0" w:color="auto"/>
            <w:right w:val="none" w:sz="0" w:space="0" w:color="auto"/>
          </w:divBdr>
          <w:divsChild>
            <w:div w:id="715856634">
              <w:marLeft w:val="0"/>
              <w:marRight w:val="0"/>
              <w:marTop w:val="0"/>
              <w:marBottom w:val="0"/>
              <w:divBdr>
                <w:top w:val="none" w:sz="0" w:space="0" w:color="auto"/>
                <w:left w:val="none" w:sz="0" w:space="0" w:color="auto"/>
                <w:bottom w:val="none" w:sz="0" w:space="0" w:color="auto"/>
                <w:right w:val="none" w:sz="0" w:space="0" w:color="auto"/>
              </w:divBdr>
            </w:div>
          </w:divsChild>
        </w:div>
        <w:div w:id="1276137186">
          <w:marLeft w:val="0"/>
          <w:marRight w:val="0"/>
          <w:marTop w:val="0"/>
          <w:marBottom w:val="0"/>
          <w:divBdr>
            <w:top w:val="none" w:sz="0" w:space="0" w:color="auto"/>
            <w:left w:val="none" w:sz="0" w:space="0" w:color="auto"/>
            <w:bottom w:val="none" w:sz="0" w:space="0" w:color="auto"/>
            <w:right w:val="none" w:sz="0" w:space="0" w:color="auto"/>
          </w:divBdr>
          <w:divsChild>
            <w:div w:id="539319911">
              <w:marLeft w:val="0"/>
              <w:marRight w:val="0"/>
              <w:marTop w:val="0"/>
              <w:marBottom w:val="0"/>
              <w:divBdr>
                <w:top w:val="none" w:sz="0" w:space="0" w:color="auto"/>
                <w:left w:val="none" w:sz="0" w:space="0" w:color="auto"/>
                <w:bottom w:val="none" w:sz="0" w:space="0" w:color="auto"/>
                <w:right w:val="none" w:sz="0" w:space="0" w:color="auto"/>
              </w:divBdr>
            </w:div>
          </w:divsChild>
        </w:div>
        <w:div w:id="2052143402">
          <w:marLeft w:val="0"/>
          <w:marRight w:val="0"/>
          <w:marTop w:val="0"/>
          <w:marBottom w:val="0"/>
          <w:divBdr>
            <w:top w:val="none" w:sz="0" w:space="0" w:color="auto"/>
            <w:left w:val="none" w:sz="0" w:space="0" w:color="auto"/>
            <w:bottom w:val="none" w:sz="0" w:space="0" w:color="auto"/>
            <w:right w:val="none" w:sz="0" w:space="0" w:color="auto"/>
          </w:divBdr>
          <w:divsChild>
            <w:div w:id="1525170150">
              <w:marLeft w:val="0"/>
              <w:marRight w:val="0"/>
              <w:marTop w:val="0"/>
              <w:marBottom w:val="0"/>
              <w:divBdr>
                <w:top w:val="none" w:sz="0" w:space="0" w:color="auto"/>
                <w:left w:val="none" w:sz="0" w:space="0" w:color="auto"/>
                <w:bottom w:val="none" w:sz="0" w:space="0" w:color="auto"/>
                <w:right w:val="none" w:sz="0" w:space="0" w:color="auto"/>
              </w:divBdr>
            </w:div>
          </w:divsChild>
        </w:div>
        <w:div w:id="202443652">
          <w:marLeft w:val="0"/>
          <w:marRight w:val="0"/>
          <w:marTop w:val="0"/>
          <w:marBottom w:val="0"/>
          <w:divBdr>
            <w:top w:val="none" w:sz="0" w:space="0" w:color="auto"/>
            <w:left w:val="none" w:sz="0" w:space="0" w:color="auto"/>
            <w:bottom w:val="none" w:sz="0" w:space="0" w:color="auto"/>
            <w:right w:val="none" w:sz="0" w:space="0" w:color="auto"/>
          </w:divBdr>
          <w:divsChild>
            <w:div w:id="526986213">
              <w:marLeft w:val="0"/>
              <w:marRight w:val="0"/>
              <w:marTop w:val="0"/>
              <w:marBottom w:val="0"/>
              <w:divBdr>
                <w:top w:val="none" w:sz="0" w:space="0" w:color="auto"/>
                <w:left w:val="none" w:sz="0" w:space="0" w:color="auto"/>
                <w:bottom w:val="none" w:sz="0" w:space="0" w:color="auto"/>
                <w:right w:val="none" w:sz="0" w:space="0" w:color="auto"/>
              </w:divBdr>
            </w:div>
          </w:divsChild>
        </w:div>
        <w:div w:id="935746975">
          <w:marLeft w:val="0"/>
          <w:marRight w:val="0"/>
          <w:marTop w:val="0"/>
          <w:marBottom w:val="0"/>
          <w:divBdr>
            <w:top w:val="none" w:sz="0" w:space="0" w:color="auto"/>
            <w:left w:val="none" w:sz="0" w:space="0" w:color="auto"/>
            <w:bottom w:val="none" w:sz="0" w:space="0" w:color="auto"/>
            <w:right w:val="none" w:sz="0" w:space="0" w:color="auto"/>
          </w:divBdr>
          <w:divsChild>
            <w:div w:id="1196890836">
              <w:marLeft w:val="0"/>
              <w:marRight w:val="0"/>
              <w:marTop w:val="0"/>
              <w:marBottom w:val="0"/>
              <w:divBdr>
                <w:top w:val="none" w:sz="0" w:space="0" w:color="auto"/>
                <w:left w:val="none" w:sz="0" w:space="0" w:color="auto"/>
                <w:bottom w:val="none" w:sz="0" w:space="0" w:color="auto"/>
                <w:right w:val="none" w:sz="0" w:space="0" w:color="auto"/>
              </w:divBdr>
            </w:div>
          </w:divsChild>
        </w:div>
        <w:div w:id="726757644">
          <w:marLeft w:val="0"/>
          <w:marRight w:val="0"/>
          <w:marTop w:val="0"/>
          <w:marBottom w:val="0"/>
          <w:divBdr>
            <w:top w:val="none" w:sz="0" w:space="0" w:color="auto"/>
            <w:left w:val="none" w:sz="0" w:space="0" w:color="auto"/>
            <w:bottom w:val="none" w:sz="0" w:space="0" w:color="auto"/>
            <w:right w:val="none" w:sz="0" w:space="0" w:color="auto"/>
          </w:divBdr>
          <w:divsChild>
            <w:div w:id="803623853">
              <w:marLeft w:val="0"/>
              <w:marRight w:val="0"/>
              <w:marTop w:val="0"/>
              <w:marBottom w:val="0"/>
              <w:divBdr>
                <w:top w:val="none" w:sz="0" w:space="0" w:color="auto"/>
                <w:left w:val="none" w:sz="0" w:space="0" w:color="auto"/>
                <w:bottom w:val="none" w:sz="0" w:space="0" w:color="auto"/>
                <w:right w:val="none" w:sz="0" w:space="0" w:color="auto"/>
              </w:divBdr>
            </w:div>
          </w:divsChild>
        </w:div>
        <w:div w:id="456484128">
          <w:marLeft w:val="0"/>
          <w:marRight w:val="0"/>
          <w:marTop w:val="0"/>
          <w:marBottom w:val="0"/>
          <w:divBdr>
            <w:top w:val="none" w:sz="0" w:space="0" w:color="auto"/>
            <w:left w:val="none" w:sz="0" w:space="0" w:color="auto"/>
            <w:bottom w:val="none" w:sz="0" w:space="0" w:color="auto"/>
            <w:right w:val="none" w:sz="0" w:space="0" w:color="auto"/>
          </w:divBdr>
          <w:divsChild>
            <w:div w:id="268901962">
              <w:marLeft w:val="0"/>
              <w:marRight w:val="0"/>
              <w:marTop w:val="0"/>
              <w:marBottom w:val="0"/>
              <w:divBdr>
                <w:top w:val="none" w:sz="0" w:space="0" w:color="auto"/>
                <w:left w:val="none" w:sz="0" w:space="0" w:color="auto"/>
                <w:bottom w:val="none" w:sz="0" w:space="0" w:color="auto"/>
                <w:right w:val="none" w:sz="0" w:space="0" w:color="auto"/>
              </w:divBdr>
            </w:div>
          </w:divsChild>
        </w:div>
        <w:div w:id="1463419703">
          <w:marLeft w:val="0"/>
          <w:marRight w:val="0"/>
          <w:marTop w:val="0"/>
          <w:marBottom w:val="0"/>
          <w:divBdr>
            <w:top w:val="none" w:sz="0" w:space="0" w:color="auto"/>
            <w:left w:val="none" w:sz="0" w:space="0" w:color="auto"/>
            <w:bottom w:val="none" w:sz="0" w:space="0" w:color="auto"/>
            <w:right w:val="none" w:sz="0" w:space="0" w:color="auto"/>
          </w:divBdr>
          <w:divsChild>
            <w:div w:id="340550592">
              <w:marLeft w:val="0"/>
              <w:marRight w:val="0"/>
              <w:marTop w:val="0"/>
              <w:marBottom w:val="0"/>
              <w:divBdr>
                <w:top w:val="none" w:sz="0" w:space="0" w:color="auto"/>
                <w:left w:val="none" w:sz="0" w:space="0" w:color="auto"/>
                <w:bottom w:val="none" w:sz="0" w:space="0" w:color="auto"/>
                <w:right w:val="none" w:sz="0" w:space="0" w:color="auto"/>
              </w:divBdr>
            </w:div>
          </w:divsChild>
        </w:div>
        <w:div w:id="534584151">
          <w:marLeft w:val="0"/>
          <w:marRight w:val="0"/>
          <w:marTop w:val="0"/>
          <w:marBottom w:val="0"/>
          <w:divBdr>
            <w:top w:val="none" w:sz="0" w:space="0" w:color="auto"/>
            <w:left w:val="none" w:sz="0" w:space="0" w:color="auto"/>
            <w:bottom w:val="none" w:sz="0" w:space="0" w:color="auto"/>
            <w:right w:val="none" w:sz="0" w:space="0" w:color="auto"/>
          </w:divBdr>
          <w:divsChild>
            <w:div w:id="1683361026">
              <w:marLeft w:val="0"/>
              <w:marRight w:val="0"/>
              <w:marTop w:val="0"/>
              <w:marBottom w:val="0"/>
              <w:divBdr>
                <w:top w:val="none" w:sz="0" w:space="0" w:color="auto"/>
                <w:left w:val="none" w:sz="0" w:space="0" w:color="auto"/>
                <w:bottom w:val="none" w:sz="0" w:space="0" w:color="auto"/>
                <w:right w:val="none" w:sz="0" w:space="0" w:color="auto"/>
              </w:divBdr>
            </w:div>
          </w:divsChild>
        </w:div>
        <w:div w:id="1415401012">
          <w:marLeft w:val="0"/>
          <w:marRight w:val="0"/>
          <w:marTop w:val="0"/>
          <w:marBottom w:val="0"/>
          <w:divBdr>
            <w:top w:val="none" w:sz="0" w:space="0" w:color="auto"/>
            <w:left w:val="none" w:sz="0" w:space="0" w:color="auto"/>
            <w:bottom w:val="none" w:sz="0" w:space="0" w:color="auto"/>
            <w:right w:val="none" w:sz="0" w:space="0" w:color="auto"/>
          </w:divBdr>
          <w:divsChild>
            <w:div w:id="1844390917">
              <w:marLeft w:val="0"/>
              <w:marRight w:val="0"/>
              <w:marTop w:val="0"/>
              <w:marBottom w:val="0"/>
              <w:divBdr>
                <w:top w:val="none" w:sz="0" w:space="0" w:color="auto"/>
                <w:left w:val="none" w:sz="0" w:space="0" w:color="auto"/>
                <w:bottom w:val="none" w:sz="0" w:space="0" w:color="auto"/>
                <w:right w:val="none" w:sz="0" w:space="0" w:color="auto"/>
              </w:divBdr>
            </w:div>
          </w:divsChild>
        </w:div>
        <w:div w:id="1906255724">
          <w:marLeft w:val="0"/>
          <w:marRight w:val="0"/>
          <w:marTop w:val="0"/>
          <w:marBottom w:val="0"/>
          <w:divBdr>
            <w:top w:val="none" w:sz="0" w:space="0" w:color="auto"/>
            <w:left w:val="none" w:sz="0" w:space="0" w:color="auto"/>
            <w:bottom w:val="none" w:sz="0" w:space="0" w:color="auto"/>
            <w:right w:val="none" w:sz="0" w:space="0" w:color="auto"/>
          </w:divBdr>
          <w:divsChild>
            <w:div w:id="1085998213">
              <w:marLeft w:val="0"/>
              <w:marRight w:val="0"/>
              <w:marTop w:val="0"/>
              <w:marBottom w:val="0"/>
              <w:divBdr>
                <w:top w:val="none" w:sz="0" w:space="0" w:color="auto"/>
                <w:left w:val="none" w:sz="0" w:space="0" w:color="auto"/>
                <w:bottom w:val="none" w:sz="0" w:space="0" w:color="auto"/>
                <w:right w:val="none" w:sz="0" w:space="0" w:color="auto"/>
              </w:divBdr>
            </w:div>
          </w:divsChild>
        </w:div>
        <w:div w:id="876547872">
          <w:marLeft w:val="0"/>
          <w:marRight w:val="0"/>
          <w:marTop w:val="0"/>
          <w:marBottom w:val="0"/>
          <w:divBdr>
            <w:top w:val="none" w:sz="0" w:space="0" w:color="auto"/>
            <w:left w:val="none" w:sz="0" w:space="0" w:color="auto"/>
            <w:bottom w:val="none" w:sz="0" w:space="0" w:color="auto"/>
            <w:right w:val="none" w:sz="0" w:space="0" w:color="auto"/>
          </w:divBdr>
          <w:divsChild>
            <w:div w:id="2108456523">
              <w:marLeft w:val="0"/>
              <w:marRight w:val="0"/>
              <w:marTop w:val="0"/>
              <w:marBottom w:val="0"/>
              <w:divBdr>
                <w:top w:val="none" w:sz="0" w:space="0" w:color="auto"/>
                <w:left w:val="none" w:sz="0" w:space="0" w:color="auto"/>
                <w:bottom w:val="none" w:sz="0" w:space="0" w:color="auto"/>
                <w:right w:val="none" w:sz="0" w:space="0" w:color="auto"/>
              </w:divBdr>
            </w:div>
          </w:divsChild>
        </w:div>
        <w:div w:id="1313365448">
          <w:marLeft w:val="0"/>
          <w:marRight w:val="0"/>
          <w:marTop w:val="0"/>
          <w:marBottom w:val="0"/>
          <w:divBdr>
            <w:top w:val="none" w:sz="0" w:space="0" w:color="auto"/>
            <w:left w:val="none" w:sz="0" w:space="0" w:color="auto"/>
            <w:bottom w:val="none" w:sz="0" w:space="0" w:color="auto"/>
            <w:right w:val="none" w:sz="0" w:space="0" w:color="auto"/>
          </w:divBdr>
          <w:divsChild>
            <w:div w:id="1081222712">
              <w:marLeft w:val="0"/>
              <w:marRight w:val="0"/>
              <w:marTop w:val="0"/>
              <w:marBottom w:val="0"/>
              <w:divBdr>
                <w:top w:val="none" w:sz="0" w:space="0" w:color="auto"/>
                <w:left w:val="none" w:sz="0" w:space="0" w:color="auto"/>
                <w:bottom w:val="none" w:sz="0" w:space="0" w:color="auto"/>
                <w:right w:val="none" w:sz="0" w:space="0" w:color="auto"/>
              </w:divBdr>
            </w:div>
          </w:divsChild>
        </w:div>
        <w:div w:id="1834249129">
          <w:marLeft w:val="0"/>
          <w:marRight w:val="0"/>
          <w:marTop w:val="0"/>
          <w:marBottom w:val="0"/>
          <w:divBdr>
            <w:top w:val="none" w:sz="0" w:space="0" w:color="auto"/>
            <w:left w:val="none" w:sz="0" w:space="0" w:color="auto"/>
            <w:bottom w:val="none" w:sz="0" w:space="0" w:color="auto"/>
            <w:right w:val="none" w:sz="0" w:space="0" w:color="auto"/>
          </w:divBdr>
          <w:divsChild>
            <w:div w:id="1961643086">
              <w:marLeft w:val="0"/>
              <w:marRight w:val="0"/>
              <w:marTop w:val="0"/>
              <w:marBottom w:val="0"/>
              <w:divBdr>
                <w:top w:val="none" w:sz="0" w:space="0" w:color="auto"/>
                <w:left w:val="none" w:sz="0" w:space="0" w:color="auto"/>
                <w:bottom w:val="none" w:sz="0" w:space="0" w:color="auto"/>
                <w:right w:val="none" w:sz="0" w:space="0" w:color="auto"/>
              </w:divBdr>
            </w:div>
          </w:divsChild>
        </w:div>
        <w:div w:id="1799568215">
          <w:marLeft w:val="0"/>
          <w:marRight w:val="0"/>
          <w:marTop w:val="0"/>
          <w:marBottom w:val="0"/>
          <w:divBdr>
            <w:top w:val="none" w:sz="0" w:space="0" w:color="auto"/>
            <w:left w:val="none" w:sz="0" w:space="0" w:color="auto"/>
            <w:bottom w:val="none" w:sz="0" w:space="0" w:color="auto"/>
            <w:right w:val="none" w:sz="0" w:space="0" w:color="auto"/>
          </w:divBdr>
          <w:divsChild>
            <w:div w:id="1707947224">
              <w:marLeft w:val="0"/>
              <w:marRight w:val="0"/>
              <w:marTop w:val="0"/>
              <w:marBottom w:val="0"/>
              <w:divBdr>
                <w:top w:val="none" w:sz="0" w:space="0" w:color="auto"/>
                <w:left w:val="none" w:sz="0" w:space="0" w:color="auto"/>
                <w:bottom w:val="none" w:sz="0" w:space="0" w:color="auto"/>
                <w:right w:val="none" w:sz="0" w:space="0" w:color="auto"/>
              </w:divBdr>
            </w:div>
          </w:divsChild>
        </w:div>
        <w:div w:id="1952277594">
          <w:marLeft w:val="0"/>
          <w:marRight w:val="0"/>
          <w:marTop w:val="0"/>
          <w:marBottom w:val="0"/>
          <w:divBdr>
            <w:top w:val="none" w:sz="0" w:space="0" w:color="auto"/>
            <w:left w:val="none" w:sz="0" w:space="0" w:color="auto"/>
            <w:bottom w:val="none" w:sz="0" w:space="0" w:color="auto"/>
            <w:right w:val="none" w:sz="0" w:space="0" w:color="auto"/>
          </w:divBdr>
          <w:divsChild>
            <w:div w:id="145822748">
              <w:marLeft w:val="0"/>
              <w:marRight w:val="0"/>
              <w:marTop w:val="0"/>
              <w:marBottom w:val="0"/>
              <w:divBdr>
                <w:top w:val="none" w:sz="0" w:space="0" w:color="auto"/>
                <w:left w:val="none" w:sz="0" w:space="0" w:color="auto"/>
                <w:bottom w:val="none" w:sz="0" w:space="0" w:color="auto"/>
                <w:right w:val="none" w:sz="0" w:space="0" w:color="auto"/>
              </w:divBdr>
            </w:div>
          </w:divsChild>
        </w:div>
        <w:div w:id="2099330390">
          <w:marLeft w:val="0"/>
          <w:marRight w:val="0"/>
          <w:marTop w:val="0"/>
          <w:marBottom w:val="0"/>
          <w:divBdr>
            <w:top w:val="none" w:sz="0" w:space="0" w:color="auto"/>
            <w:left w:val="none" w:sz="0" w:space="0" w:color="auto"/>
            <w:bottom w:val="none" w:sz="0" w:space="0" w:color="auto"/>
            <w:right w:val="none" w:sz="0" w:space="0" w:color="auto"/>
          </w:divBdr>
          <w:divsChild>
            <w:div w:id="1716584484">
              <w:marLeft w:val="0"/>
              <w:marRight w:val="0"/>
              <w:marTop w:val="0"/>
              <w:marBottom w:val="0"/>
              <w:divBdr>
                <w:top w:val="none" w:sz="0" w:space="0" w:color="auto"/>
                <w:left w:val="none" w:sz="0" w:space="0" w:color="auto"/>
                <w:bottom w:val="none" w:sz="0" w:space="0" w:color="auto"/>
                <w:right w:val="none" w:sz="0" w:space="0" w:color="auto"/>
              </w:divBdr>
            </w:div>
          </w:divsChild>
        </w:div>
        <w:div w:id="1883439489">
          <w:marLeft w:val="0"/>
          <w:marRight w:val="0"/>
          <w:marTop w:val="0"/>
          <w:marBottom w:val="0"/>
          <w:divBdr>
            <w:top w:val="none" w:sz="0" w:space="0" w:color="auto"/>
            <w:left w:val="none" w:sz="0" w:space="0" w:color="auto"/>
            <w:bottom w:val="none" w:sz="0" w:space="0" w:color="auto"/>
            <w:right w:val="none" w:sz="0" w:space="0" w:color="auto"/>
          </w:divBdr>
          <w:divsChild>
            <w:div w:id="800466429">
              <w:marLeft w:val="0"/>
              <w:marRight w:val="0"/>
              <w:marTop w:val="0"/>
              <w:marBottom w:val="0"/>
              <w:divBdr>
                <w:top w:val="none" w:sz="0" w:space="0" w:color="auto"/>
                <w:left w:val="none" w:sz="0" w:space="0" w:color="auto"/>
                <w:bottom w:val="none" w:sz="0" w:space="0" w:color="auto"/>
                <w:right w:val="none" w:sz="0" w:space="0" w:color="auto"/>
              </w:divBdr>
            </w:div>
          </w:divsChild>
        </w:div>
        <w:div w:id="1634600784">
          <w:marLeft w:val="0"/>
          <w:marRight w:val="0"/>
          <w:marTop w:val="0"/>
          <w:marBottom w:val="0"/>
          <w:divBdr>
            <w:top w:val="none" w:sz="0" w:space="0" w:color="auto"/>
            <w:left w:val="none" w:sz="0" w:space="0" w:color="auto"/>
            <w:bottom w:val="none" w:sz="0" w:space="0" w:color="auto"/>
            <w:right w:val="none" w:sz="0" w:space="0" w:color="auto"/>
          </w:divBdr>
          <w:divsChild>
            <w:div w:id="1036392062">
              <w:marLeft w:val="0"/>
              <w:marRight w:val="0"/>
              <w:marTop w:val="0"/>
              <w:marBottom w:val="0"/>
              <w:divBdr>
                <w:top w:val="none" w:sz="0" w:space="0" w:color="auto"/>
                <w:left w:val="none" w:sz="0" w:space="0" w:color="auto"/>
                <w:bottom w:val="none" w:sz="0" w:space="0" w:color="auto"/>
                <w:right w:val="none" w:sz="0" w:space="0" w:color="auto"/>
              </w:divBdr>
            </w:div>
          </w:divsChild>
        </w:div>
        <w:div w:id="1076364268">
          <w:marLeft w:val="0"/>
          <w:marRight w:val="0"/>
          <w:marTop w:val="0"/>
          <w:marBottom w:val="0"/>
          <w:divBdr>
            <w:top w:val="none" w:sz="0" w:space="0" w:color="auto"/>
            <w:left w:val="none" w:sz="0" w:space="0" w:color="auto"/>
            <w:bottom w:val="none" w:sz="0" w:space="0" w:color="auto"/>
            <w:right w:val="none" w:sz="0" w:space="0" w:color="auto"/>
          </w:divBdr>
          <w:divsChild>
            <w:div w:id="26226166">
              <w:marLeft w:val="0"/>
              <w:marRight w:val="0"/>
              <w:marTop w:val="0"/>
              <w:marBottom w:val="0"/>
              <w:divBdr>
                <w:top w:val="none" w:sz="0" w:space="0" w:color="auto"/>
                <w:left w:val="none" w:sz="0" w:space="0" w:color="auto"/>
                <w:bottom w:val="none" w:sz="0" w:space="0" w:color="auto"/>
                <w:right w:val="none" w:sz="0" w:space="0" w:color="auto"/>
              </w:divBdr>
            </w:div>
          </w:divsChild>
        </w:div>
        <w:div w:id="972324673">
          <w:marLeft w:val="0"/>
          <w:marRight w:val="0"/>
          <w:marTop w:val="0"/>
          <w:marBottom w:val="0"/>
          <w:divBdr>
            <w:top w:val="none" w:sz="0" w:space="0" w:color="auto"/>
            <w:left w:val="none" w:sz="0" w:space="0" w:color="auto"/>
            <w:bottom w:val="none" w:sz="0" w:space="0" w:color="auto"/>
            <w:right w:val="none" w:sz="0" w:space="0" w:color="auto"/>
          </w:divBdr>
          <w:divsChild>
            <w:div w:id="2123452653">
              <w:marLeft w:val="0"/>
              <w:marRight w:val="0"/>
              <w:marTop w:val="0"/>
              <w:marBottom w:val="0"/>
              <w:divBdr>
                <w:top w:val="none" w:sz="0" w:space="0" w:color="auto"/>
                <w:left w:val="none" w:sz="0" w:space="0" w:color="auto"/>
                <w:bottom w:val="none" w:sz="0" w:space="0" w:color="auto"/>
                <w:right w:val="none" w:sz="0" w:space="0" w:color="auto"/>
              </w:divBdr>
            </w:div>
          </w:divsChild>
        </w:div>
        <w:div w:id="2108387340">
          <w:marLeft w:val="0"/>
          <w:marRight w:val="0"/>
          <w:marTop w:val="0"/>
          <w:marBottom w:val="0"/>
          <w:divBdr>
            <w:top w:val="none" w:sz="0" w:space="0" w:color="auto"/>
            <w:left w:val="none" w:sz="0" w:space="0" w:color="auto"/>
            <w:bottom w:val="none" w:sz="0" w:space="0" w:color="auto"/>
            <w:right w:val="none" w:sz="0" w:space="0" w:color="auto"/>
          </w:divBdr>
          <w:divsChild>
            <w:div w:id="335766425">
              <w:marLeft w:val="0"/>
              <w:marRight w:val="0"/>
              <w:marTop w:val="0"/>
              <w:marBottom w:val="0"/>
              <w:divBdr>
                <w:top w:val="none" w:sz="0" w:space="0" w:color="auto"/>
                <w:left w:val="none" w:sz="0" w:space="0" w:color="auto"/>
                <w:bottom w:val="none" w:sz="0" w:space="0" w:color="auto"/>
                <w:right w:val="none" w:sz="0" w:space="0" w:color="auto"/>
              </w:divBdr>
            </w:div>
          </w:divsChild>
        </w:div>
        <w:div w:id="354967678">
          <w:marLeft w:val="0"/>
          <w:marRight w:val="0"/>
          <w:marTop w:val="0"/>
          <w:marBottom w:val="0"/>
          <w:divBdr>
            <w:top w:val="none" w:sz="0" w:space="0" w:color="auto"/>
            <w:left w:val="none" w:sz="0" w:space="0" w:color="auto"/>
            <w:bottom w:val="none" w:sz="0" w:space="0" w:color="auto"/>
            <w:right w:val="none" w:sz="0" w:space="0" w:color="auto"/>
          </w:divBdr>
          <w:divsChild>
            <w:div w:id="875240023">
              <w:marLeft w:val="0"/>
              <w:marRight w:val="0"/>
              <w:marTop w:val="0"/>
              <w:marBottom w:val="0"/>
              <w:divBdr>
                <w:top w:val="none" w:sz="0" w:space="0" w:color="auto"/>
                <w:left w:val="none" w:sz="0" w:space="0" w:color="auto"/>
                <w:bottom w:val="none" w:sz="0" w:space="0" w:color="auto"/>
                <w:right w:val="none" w:sz="0" w:space="0" w:color="auto"/>
              </w:divBdr>
            </w:div>
          </w:divsChild>
        </w:div>
        <w:div w:id="1107696309">
          <w:marLeft w:val="0"/>
          <w:marRight w:val="0"/>
          <w:marTop w:val="0"/>
          <w:marBottom w:val="0"/>
          <w:divBdr>
            <w:top w:val="none" w:sz="0" w:space="0" w:color="auto"/>
            <w:left w:val="none" w:sz="0" w:space="0" w:color="auto"/>
            <w:bottom w:val="none" w:sz="0" w:space="0" w:color="auto"/>
            <w:right w:val="none" w:sz="0" w:space="0" w:color="auto"/>
          </w:divBdr>
          <w:divsChild>
            <w:div w:id="1437870872">
              <w:marLeft w:val="0"/>
              <w:marRight w:val="0"/>
              <w:marTop w:val="0"/>
              <w:marBottom w:val="0"/>
              <w:divBdr>
                <w:top w:val="none" w:sz="0" w:space="0" w:color="auto"/>
                <w:left w:val="none" w:sz="0" w:space="0" w:color="auto"/>
                <w:bottom w:val="none" w:sz="0" w:space="0" w:color="auto"/>
                <w:right w:val="none" w:sz="0" w:space="0" w:color="auto"/>
              </w:divBdr>
            </w:div>
          </w:divsChild>
        </w:div>
        <w:div w:id="15667801">
          <w:marLeft w:val="0"/>
          <w:marRight w:val="0"/>
          <w:marTop w:val="0"/>
          <w:marBottom w:val="0"/>
          <w:divBdr>
            <w:top w:val="none" w:sz="0" w:space="0" w:color="auto"/>
            <w:left w:val="none" w:sz="0" w:space="0" w:color="auto"/>
            <w:bottom w:val="none" w:sz="0" w:space="0" w:color="auto"/>
            <w:right w:val="none" w:sz="0" w:space="0" w:color="auto"/>
          </w:divBdr>
          <w:divsChild>
            <w:div w:id="856967186">
              <w:marLeft w:val="0"/>
              <w:marRight w:val="0"/>
              <w:marTop w:val="0"/>
              <w:marBottom w:val="0"/>
              <w:divBdr>
                <w:top w:val="none" w:sz="0" w:space="0" w:color="auto"/>
                <w:left w:val="none" w:sz="0" w:space="0" w:color="auto"/>
                <w:bottom w:val="none" w:sz="0" w:space="0" w:color="auto"/>
                <w:right w:val="none" w:sz="0" w:space="0" w:color="auto"/>
              </w:divBdr>
            </w:div>
          </w:divsChild>
        </w:div>
        <w:div w:id="1816558051">
          <w:marLeft w:val="0"/>
          <w:marRight w:val="0"/>
          <w:marTop w:val="0"/>
          <w:marBottom w:val="0"/>
          <w:divBdr>
            <w:top w:val="none" w:sz="0" w:space="0" w:color="auto"/>
            <w:left w:val="none" w:sz="0" w:space="0" w:color="auto"/>
            <w:bottom w:val="none" w:sz="0" w:space="0" w:color="auto"/>
            <w:right w:val="none" w:sz="0" w:space="0" w:color="auto"/>
          </w:divBdr>
          <w:divsChild>
            <w:div w:id="1887595921">
              <w:marLeft w:val="0"/>
              <w:marRight w:val="0"/>
              <w:marTop w:val="0"/>
              <w:marBottom w:val="0"/>
              <w:divBdr>
                <w:top w:val="none" w:sz="0" w:space="0" w:color="auto"/>
                <w:left w:val="none" w:sz="0" w:space="0" w:color="auto"/>
                <w:bottom w:val="none" w:sz="0" w:space="0" w:color="auto"/>
                <w:right w:val="none" w:sz="0" w:space="0" w:color="auto"/>
              </w:divBdr>
            </w:div>
          </w:divsChild>
        </w:div>
        <w:div w:id="120535320">
          <w:marLeft w:val="0"/>
          <w:marRight w:val="0"/>
          <w:marTop w:val="0"/>
          <w:marBottom w:val="0"/>
          <w:divBdr>
            <w:top w:val="none" w:sz="0" w:space="0" w:color="auto"/>
            <w:left w:val="none" w:sz="0" w:space="0" w:color="auto"/>
            <w:bottom w:val="none" w:sz="0" w:space="0" w:color="auto"/>
            <w:right w:val="none" w:sz="0" w:space="0" w:color="auto"/>
          </w:divBdr>
          <w:divsChild>
            <w:div w:id="894581057">
              <w:marLeft w:val="0"/>
              <w:marRight w:val="0"/>
              <w:marTop w:val="0"/>
              <w:marBottom w:val="0"/>
              <w:divBdr>
                <w:top w:val="none" w:sz="0" w:space="0" w:color="auto"/>
                <w:left w:val="none" w:sz="0" w:space="0" w:color="auto"/>
                <w:bottom w:val="none" w:sz="0" w:space="0" w:color="auto"/>
                <w:right w:val="none" w:sz="0" w:space="0" w:color="auto"/>
              </w:divBdr>
            </w:div>
          </w:divsChild>
        </w:div>
        <w:div w:id="1985694580">
          <w:marLeft w:val="0"/>
          <w:marRight w:val="0"/>
          <w:marTop w:val="0"/>
          <w:marBottom w:val="0"/>
          <w:divBdr>
            <w:top w:val="none" w:sz="0" w:space="0" w:color="auto"/>
            <w:left w:val="none" w:sz="0" w:space="0" w:color="auto"/>
            <w:bottom w:val="none" w:sz="0" w:space="0" w:color="auto"/>
            <w:right w:val="none" w:sz="0" w:space="0" w:color="auto"/>
          </w:divBdr>
          <w:divsChild>
            <w:div w:id="1632590734">
              <w:marLeft w:val="0"/>
              <w:marRight w:val="0"/>
              <w:marTop w:val="0"/>
              <w:marBottom w:val="0"/>
              <w:divBdr>
                <w:top w:val="none" w:sz="0" w:space="0" w:color="auto"/>
                <w:left w:val="none" w:sz="0" w:space="0" w:color="auto"/>
                <w:bottom w:val="none" w:sz="0" w:space="0" w:color="auto"/>
                <w:right w:val="none" w:sz="0" w:space="0" w:color="auto"/>
              </w:divBdr>
            </w:div>
          </w:divsChild>
        </w:div>
        <w:div w:id="1279288652">
          <w:marLeft w:val="0"/>
          <w:marRight w:val="0"/>
          <w:marTop w:val="0"/>
          <w:marBottom w:val="0"/>
          <w:divBdr>
            <w:top w:val="none" w:sz="0" w:space="0" w:color="auto"/>
            <w:left w:val="none" w:sz="0" w:space="0" w:color="auto"/>
            <w:bottom w:val="none" w:sz="0" w:space="0" w:color="auto"/>
            <w:right w:val="none" w:sz="0" w:space="0" w:color="auto"/>
          </w:divBdr>
          <w:divsChild>
            <w:div w:id="1077674940">
              <w:marLeft w:val="0"/>
              <w:marRight w:val="0"/>
              <w:marTop w:val="0"/>
              <w:marBottom w:val="0"/>
              <w:divBdr>
                <w:top w:val="none" w:sz="0" w:space="0" w:color="auto"/>
                <w:left w:val="none" w:sz="0" w:space="0" w:color="auto"/>
                <w:bottom w:val="none" w:sz="0" w:space="0" w:color="auto"/>
                <w:right w:val="none" w:sz="0" w:space="0" w:color="auto"/>
              </w:divBdr>
            </w:div>
          </w:divsChild>
        </w:div>
        <w:div w:id="797989736">
          <w:marLeft w:val="0"/>
          <w:marRight w:val="0"/>
          <w:marTop w:val="0"/>
          <w:marBottom w:val="0"/>
          <w:divBdr>
            <w:top w:val="none" w:sz="0" w:space="0" w:color="auto"/>
            <w:left w:val="none" w:sz="0" w:space="0" w:color="auto"/>
            <w:bottom w:val="none" w:sz="0" w:space="0" w:color="auto"/>
            <w:right w:val="none" w:sz="0" w:space="0" w:color="auto"/>
          </w:divBdr>
          <w:divsChild>
            <w:div w:id="873274418">
              <w:marLeft w:val="0"/>
              <w:marRight w:val="0"/>
              <w:marTop w:val="0"/>
              <w:marBottom w:val="0"/>
              <w:divBdr>
                <w:top w:val="none" w:sz="0" w:space="0" w:color="auto"/>
                <w:left w:val="none" w:sz="0" w:space="0" w:color="auto"/>
                <w:bottom w:val="none" w:sz="0" w:space="0" w:color="auto"/>
                <w:right w:val="none" w:sz="0" w:space="0" w:color="auto"/>
              </w:divBdr>
            </w:div>
          </w:divsChild>
        </w:div>
        <w:div w:id="109781271">
          <w:marLeft w:val="0"/>
          <w:marRight w:val="0"/>
          <w:marTop w:val="0"/>
          <w:marBottom w:val="0"/>
          <w:divBdr>
            <w:top w:val="none" w:sz="0" w:space="0" w:color="auto"/>
            <w:left w:val="none" w:sz="0" w:space="0" w:color="auto"/>
            <w:bottom w:val="none" w:sz="0" w:space="0" w:color="auto"/>
            <w:right w:val="none" w:sz="0" w:space="0" w:color="auto"/>
          </w:divBdr>
          <w:divsChild>
            <w:div w:id="1185557510">
              <w:marLeft w:val="0"/>
              <w:marRight w:val="0"/>
              <w:marTop w:val="0"/>
              <w:marBottom w:val="0"/>
              <w:divBdr>
                <w:top w:val="none" w:sz="0" w:space="0" w:color="auto"/>
                <w:left w:val="none" w:sz="0" w:space="0" w:color="auto"/>
                <w:bottom w:val="none" w:sz="0" w:space="0" w:color="auto"/>
                <w:right w:val="none" w:sz="0" w:space="0" w:color="auto"/>
              </w:divBdr>
            </w:div>
          </w:divsChild>
        </w:div>
        <w:div w:id="2102988844">
          <w:marLeft w:val="0"/>
          <w:marRight w:val="0"/>
          <w:marTop w:val="0"/>
          <w:marBottom w:val="0"/>
          <w:divBdr>
            <w:top w:val="none" w:sz="0" w:space="0" w:color="auto"/>
            <w:left w:val="none" w:sz="0" w:space="0" w:color="auto"/>
            <w:bottom w:val="none" w:sz="0" w:space="0" w:color="auto"/>
            <w:right w:val="none" w:sz="0" w:space="0" w:color="auto"/>
          </w:divBdr>
          <w:divsChild>
            <w:div w:id="2116512645">
              <w:marLeft w:val="0"/>
              <w:marRight w:val="0"/>
              <w:marTop w:val="0"/>
              <w:marBottom w:val="0"/>
              <w:divBdr>
                <w:top w:val="none" w:sz="0" w:space="0" w:color="auto"/>
                <w:left w:val="none" w:sz="0" w:space="0" w:color="auto"/>
                <w:bottom w:val="none" w:sz="0" w:space="0" w:color="auto"/>
                <w:right w:val="none" w:sz="0" w:space="0" w:color="auto"/>
              </w:divBdr>
            </w:div>
          </w:divsChild>
        </w:div>
        <w:div w:id="240872441">
          <w:marLeft w:val="0"/>
          <w:marRight w:val="0"/>
          <w:marTop w:val="0"/>
          <w:marBottom w:val="0"/>
          <w:divBdr>
            <w:top w:val="none" w:sz="0" w:space="0" w:color="auto"/>
            <w:left w:val="none" w:sz="0" w:space="0" w:color="auto"/>
            <w:bottom w:val="none" w:sz="0" w:space="0" w:color="auto"/>
            <w:right w:val="none" w:sz="0" w:space="0" w:color="auto"/>
          </w:divBdr>
          <w:divsChild>
            <w:div w:id="1794404473">
              <w:marLeft w:val="0"/>
              <w:marRight w:val="0"/>
              <w:marTop w:val="0"/>
              <w:marBottom w:val="0"/>
              <w:divBdr>
                <w:top w:val="none" w:sz="0" w:space="0" w:color="auto"/>
                <w:left w:val="none" w:sz="0" w:space="0" w:color="auto"/>
                <w:bottom w:val="none" w:sz="0" w:space="0" w:color="auto"/>
                <w:right w:val="none" w:sz="0" w:space="0" w:color="auto"/>
              </w:divBdr>
            </w:div>
          </w:divsChild>
        </w:div>
        <w:div w:id="1160582384">
          <w:marLeft w:val="0"/>
          <w:marRight w:val="0"/>
          <w:marTop w:val="0"/>
          <w:marBottom w:val="0"/>
          <w:divBdr>
            <w:top w:val="none" w:sz="0" w:space="0" w:color="auto"/>
            <w:left w:val="none" w:sz="0" w:space="0" w:color="auto"/>
            <w:bottom w:val="none" w:sz="0" w:space="0" w:color="auto"/>
            <w:right w:val="none" w:sz="0" w:space="0" w:color="auto"/>
          </w:divBdr>
          <w:divsChild>
            <w:div w:id="1711690523">
              <w:marLeft w:val="0"/>
              <w:marRight w:val="0"/>
              <w:marTop w:val="0"/>
              <w:marBottom w:val="0"/>
              <w:divBdr>
                <w:top w:val="none" w:sz="0" w:space="0" w:color="auto"/>
                <w:left w:val="none" w:sz="0" w:space="0" w:color="auto"/>
                <w:bottom w:val="none" w:sz="0" w:space="0" w:color="auto"/>
                <w:right w:val="none" w:sz="0" w:space="0" w:color="auto"/>
              </w:divBdr>
            </w:div>
          </w:divsChild>
        </w:div>
        <w:div w:id="1195774489">
          <w:marLeft w:val="0"/>
          <w:marRight w:val="0"/>
          <w:marTop w:val="0"/>
          <w:marBottom w:val="0"/>
          <w:divBdr>
            <w:top w:val="none" w:sz="0" w:space="0" w:color="auto"/>
            <w:left w:val="none" w:sz="0" w:space="0" w:color="auto"/>
            <w:bottom w:val="none" w:sz="0" w:space="0" w:color="auto"/>
            <w:right w:val="none" w:sz="0" w:space="0" w:color="auto"/>
          </w:divBdr>
          <w:divsChild>
            <w:div w:id="939484422">
              <w:marLeft w:val="0"/>
              <w:marRight w:val="0"/>
              <w:marTop w:val="0"/>
              <w:marBottom w:val="0"/>
              <w:divBdr>
                <w:top w:val="none" w:sz="0" w:space="0" w:color="auto"/>
                <w:left w:val="none" w:sz="0" w:space="0" w:color="auto"/>
                <w:bottom w:val="none" w:sz="0" w:space="0" w:color="auto"/>
                <w:right w:val="none" w:sz="0" w:space="0" w:color="auto"/>
              </w:divBdr>
            </w:div>
          </w:divsChild>
        </w:div>
        <w:div w:id="799110442">
          <w:marLeft w:val="0"/>
          <w:marRight w:val="0"/>
          <w:marTop w:val="0"/>
          <w:marBottom w:val="0"/>
          <w:divBdr>
            <w:top w:val="none" w:sz="0" w:space="0" w:color="auto"/>
            <w:left w:val="none" w:sz="0" w:space="0" w:color="auto"/>
            <w:bottom w:val="none" w:sz="0" w:space="0" w:color="auto"/>
            <w:right w:val="none" w:sz="0" w:space="0" w:color="auto"/>
          </w:divBdr>
          <w:divsChild>
            <w:div w:id="1489249764">
              <w:marLeft w:val="0"/>
              <w:marRight w:val="0"/>
              <w:marTop w:val="0"/>
              <w:marBottom w:val="0"/>
              <w:divBdr>
                <w:top w:val="none" w:sz="0" w:space="0" w:color="auto"/>
                <w:left w:val="none" w:sz="0" w:space="0" w:color="auto"/>
                <w:bottom w:val="none" w:sz="0" w:space="0" w:color="auto"/>
                <w:right w:val="none" w:sz="0" w:space="0" w:color="auto"/>
              </w:divBdr>
            </w:div>
          </w:divsChild>
        </w:div>
        <w:div w:id="2010593900">
          <w:marLeft w:val="0"/>
          <w:marRight w:val="0"/>
          <w:marTop w:val="0"/>
          <w:marBottom w:val="0"/>
          <w:divBdr>
            <w:top w:val="none" w:sz="0" w:space="0" w:color="auto"/>
            <w:left w:val="none" w:sz="0" w:space="0" w:color="auto"/>
            <w:bottom w:val="none" w:sz="0" w:space="0" w:color="auto"/>
            <w:right w:val="none" w:sz="0" w:space="0" w:color="auto"/>
          </w:divBdr>
          <w:divsChild>
            <w:div w:id="1699349013">
              <w:marLeft w:val="0"/>
              <w:marRight w:val="0"/>
              <w:marTop w:val="0"/>
              <w:marBottom w:val="0"/>
              <w:divBdr>
                <w:top w:val="none" w:sz="0" w:space="0" w:color="auto"/>
                <w:left w:val="none" w:sz="0" w:space="0" w:color="auto"/>
                <w:bottom w:val="none" w:sz="0" w:space="0" w:color="auto"/>
                <w:right w:val="none" w:sz="0" w:space="0" w:color="auto"/>
              </w:divBdr>
            </w:div>
          </w:divsChild>
        </w:div>
        <w:div w:id="1511020533">
          <w:marLeft w:val="0"/>
          <w:marRight w:val="0"/>
          <w:marTop w:val="0"/>
          <w:marBottom w:val="0"/>
          <w:divBdr>
            <w:top w:val="none" w:sz="0" w:space="0" w:color="auto"/>
            <w:left w:val="none" w:sz="0" w:space="0" w:color="auto"/>
            <w:bottom w:val="none" w:sz="0" w:space="0" w:color="auto"/>
            <w:right w:val="none" w:sz="0" w:space="0" w:color="auto"/>
          </w:divBdr>
          <w:divsChild>
            <w:div w:id="1255431984">
              <w:marLeft w:val="0"/>
              <w:marRight w:val="0"/>
              <w:marTop w:val="0"/>
              <w:marBottom w:val="0"/>
              <w:divBdr>
                <w:top w:val="none" w:sz="0" w:space="0" w:color="auto"/>
                <w:left w:val="none" w:sz="0" w:space="0" w:color="auto"/>
                <w:bottom w:val="none" w:sz="0" w:space="0" w:color="auto"/>
                <w:right w:val="none" w:sz="0" w:space="0" w:color="auto"/>
              </w:divBdr>
            </w:div>
          </w:divsChild>
        </w:div>
        <w:div w:id="896009210">
          <w:marLeft w:val="0"/>
          <w:marRight w:val="0"/>
          <w:marTop w:val="0"/>
          <w:marBottom w:val="0"/>
          <w:divBdr>
            <w:top w:val="none" w:sz="0" w:space="0" w:color="auto"/>
            <w:left w:val="none" w:sz="0" w:space="0" w:color="auto"/>
            <w:bottom w:val="none" w:sz="0" w:space="0" w:color="auto"/>
            <w:right w:val="none" w:sz="0" w:space="0" w:color="auto"/>
          </w:divBdr>
          <w:divsChild>
            <w:div w:id="1781104136">
              <w:marLeft w:val="0"/>
              <w:marRight w:val="0"/>
              <w:marTop w:val="0"/>
              <w:marBottom w:val="0"/>
              <w:divBdr>
                <w:top w:val="none" w:sz="0" w:space="0" w:color="auto"/>
                <w:left w:val="none" w:sz="0" w:space="0" w:color="auto"/>
                <w:bottom w:val="none" w:sz="0" w:space="0" w:color="auto"/>
                <w:right w:val="none" w:sz="0" w:space="0" w:color="auto"/>
              </w:divBdr>
            </w:div>
          </w:divsChild>
        </w:div>
        <w:div w:id="638262353">
          <w:marLeft w:val="0"/>
          <w:marRight w:val="0"/>
          <w:marTop w:val="0"/>
          <w:marBottom w:val="0"/>
          <w:divBdr>
            <w:top w:val="none" w:sz="0" w:space="0" w:color="auto"/>
            <w:left w:val="none" w:sz="0" w:space="0" w:color="auto"/>
            <w:bottom w:val="none" w:sz="0" w:space="0" w:color="auto"/>
            <w:right w:val="none" w:sz="0" w:space="0" w:color="auto"/>
          </w:divBdr>
          <w:divsChild>
            <w:div w:id="588467336">
              <w:marLeft w:val="0"/>
              <w:marRight w:val="0"/>
              <w:marTop w:val="0"/>
              <w:marBottom w:val="0"/>
              <w:divBdr>
                <w:top w:val="none" w:sz="0" w:space="0" w:color="auto"/>
                <w:left w:val="none" w:sz="0" w:space="0" w:color="auto"/>
                <w:bottom w:val="none" w:sz="0" w:space="0" w:color="auto"/>
                <w:right w:val="none" w:sz="0" w:space="0" w:color="auto"/>
              </w:divBdr>
            </w:div>
          </w:divsChild>
        </w:div>
        <w:div w:id="532113118">
          <w:marLeft w:val="0"/>
          <w:marRight w:val="0"/>
          <w:marTop w:val="0"/>
          <w:marBottom w:val="0"/>
          <w:divBdr>
            <w:top w:val="none" w:sz="0" w:space="0" w:color="auto"/>
            <w:left w:val="none" w:sz="0" w:space="0" w:color="auto"/>
            <w:bottom w:val="none" w:sz="0" w:space="0" w:color="auto"/>
            <w:right w:val="none" w:sz="0" w:space="0" w:color="auto"/>
          </w:divBdr>
          <w:divsChild>
            <w:div w:id="1547713758">
              <w:marLeft w:val="0"/>
              <w:marRight w:val="0"/>
              <w:marTop w:val="0"/>
              <w:marBottom w:val="0"/>
              <w:divBdr>
                <w:top w:val="none" w:sz="0" w:space="0" w:color="auto"/>
                <w:left w:val="none" w:sz="0" w:space="0" w:color="auto"/>
                <w:bottom w:val="none" w:sz="0" w:space="0" w:color="auto"/>
                <w:right w:val="none" w:sz="0" w:space="0" w:color="auto"/>
              </w:divBdr>
            </w:div>
          </w:divsChild>
        </w:div>
        <w:div w:id="2056805787">
          <w:marLeft w:val="0"/>
          <w:marRight w:val="0"/>
          <w:marTop w:val="0"/>
          <w:marBottom w:val="0"/>
          <w:divBdr>
            <w:top w:val="none" w:sz="0" w:space="0" w:color="auto"/>
            <w:left w:val="none" w:sz="0" w:space="0" w:color="auto"/>
            <w:bottom w:val="none" w:sz="0" w:space="0" w:color="auto"/>
            <w:right w:val="none" w:sz="0" w:space="0" w:color="auto"/>
          </w:divBdr>
          <w:divsChild>
            <w:div w:id="1722434011">
              <w:marLeft w:val="0"/>
              <w:marRight w:val="0"/>
              <w:marTop w:val="0"/>
              <w:marBottom w:val="0"/>
              <w:divBdr>
                <w:top w:val="none" w:sz="0" w:space="0" w:color="auto"/>
                <w:left w:val="none" w:sz="0" w:space="0" w:color="auto"/>
                <w:bottom w:val="none" w:sz="0" w:space="0" w:color="auto"/>
                <w:right w:val="none" w:sz="0" w:space="0" w:color="auto"/>
              </w:divBdr>
            </w:div>
          </w:divsChild>
        </w:div>
        <w:div w:id="2123454282">
          <w:marLeft w:val="0"/>
          <w:marRight w:val="0"/>
          <w:marTop w:val="0"/>
          <w:marBottom w:val="0"/>
          <w:divBdr>
            <w:top w:val="none" w:sz="0" w:space="0" w:color="auto"/>
            <w:left w:val="none" w:sz="0" w:space="0" w:color="auto"/>
            <w:bottom w:val="none" w:sz="0" w:space="0" w:color="auto"/>
            <w:right w:val="none" w:sz="0" w:space="0" w:color="auto"/>
          </w:divBdr>
          <w:divsChild>
            <w:div w:id="576326820">
              <w:marLeft w:val="0"/>
              <w:marRight w:val="0"/>
              <w:marTop w:val="0"/>
              <w:marBottom w:val="0"/>
              <w:divBdr>
                <w:top w:val="none" w:sz="0" w:space="0" w:color="auto"/>
                <w:left w:val="none" w:sz="0" w:space="0" w:color="auto"/>
                <w:bottom w:val="none" w:sz="0" w:space="0" w:color="auto"/>
                <w:right w:val="none" w:sz="0" w:space="0" w:color="auto"/>
              </w:divBdr>
            </w:div>
          </w:divsChild>
        </w:div>
        <w:div w:id="1588071844">
          <w:marLeft w:val="0"/>
          <w:marRight w:val="0"/>
          <w:marTop w:val="0"/>
          <w:marBottom w:val="0"/>
          <w:divBdr>
            <w:top w:val="none" w:sz="0" w:space="0" w:color="auto"/>
            <w:left w:val="none" w:sz="0" w:space="0" w:color="auto"/>
            <w:bottom w:val="none" w:sz="0" w:space="0" w:color="auto"/>
            <w:right w:val="none" w:sz="0" w:space="0" w:color="auto"/>
          </w:divBdr>
          <w:divsChild>
            <w:div w:id="1166281434">
              <w:marLeft w:val="0"/>
              <w:marRight w:val="0"/>
              <w:marTop w:val="0"/>
              <w:marBottom w:val="0"/>
              <w:divBdr>
                <w:top w:val="none" w:sz="0" w:space="0" w:color="auto"/>
                <w:left w:val="none" w:sz="0" w:space="0" w:color="auto"/>
                <w:bottom w:val="none" w:sz="0" w:space="0" w:color="auto"/>
                <w:right w:val="none" w:sz="0" w:space="0" w:color="auto"/>
              </w:divBdr>
            </w:div>
          </w:divsChild>
        </w:div>
        <w:div w:id="920989176">
          <w:marLeft w:val="0"/>
          <w:marRight w:val="0"/>
          <w:marTop w:val="0"/>
          <w:marBottom w:val="0"/>
          <w:divBdr>
            <w:top w:val="none" w:sz="0" w:space="0" w:color="auto"/>
            <w:left w:val="none" w:sz="0" w:space="0" w:color="auto"/>
            <w:bottom w:val="none" w:sz="0" w:space="0" w:color="auto"/>
            <w:right w:val="none" w:sz="0" w:space="0" w:color="auto"/>
          </w:divBdr>
          <w:divsChild>
            <w:div w:id="1585071644">
              <w:marLeft w:val="0"/>
              <w:marRight w:val="0"/>
              <w:marTop w:val="0"/>
              <w:marBottom w:val="0"/>
              <w:divBdr>
                <w:top w:val="none" w:sz="0" w:space="0" w:color="auto"/>
                <w:left w:val="none" w:sz="0" w:space="0" w:color="auto"/>
                <w:bottom w:val="none" w:sz="0" w:space="0" w:color="auto"/>
                <w:right w:val="none" w:sz="0" w:space="0" w:color="auto"/>
              </w:divBdr>
            </w:div>
          </w:divsChild>
        </w:div>
        <w:div w:id="514420617">
          <w:marLeft w:val="0"/>
          <w:marRight w:val="0"/>
          <w:marTop w:val="0"/>
          <w:marBottom w:val="0"/>
          <w:divBdr>
            <w:top w:val="none" w:sz="0" w:space="0" w:color="auto"/>
            <w:left w:val="none" w:sz="0" w:space="0" w:color="auto"/>
            <w:bottom w:val="none" w:sz="0" w:space="0" w:color="auto"/>
            <w:right w:val="none" w:sz="0" w:space="0" w:color="auto"/>
          </w:divBdr>
          <w:divsChild>
            <w:div w:id="607586879">
              <w:marLeft w:val="0"/>
              <w:marRight w:val="0"/>
              <w:marTop w:val="0"/>
              <w:marBottom w:val="0"/>
              <w:divBdr>
                <w:top w:val="none" w:sz="0" w:space="0" w:color="auto"/>
                <w:left w:val="none" w:sz="0" w:space="0" w:color="auto"/>
                <w:bottom w:val="none" w:sz="0" w:space="0" w:color="auto"/>
                <w:right w:val="none" w:sz="0" w:space="0" w:color="auto"/>
              </w:divBdr>
            </w:div>
          </w:divsChild>
        </w:div>
        <w:div w:id="995229775">
          <w:marLeft w:val="0"/>
          <w:marRight w:val="0"/>
          <w:marTop w:val="0"/>
          <w:marBottom w:val="0"/>
          <w:divBdr>
            <w:top w:val="none" w:sz="0" w:space="0" w:color="auto"/>
            <w:left w:val="none" w:sz="0" w:space="0" w:color="auto"/>
            <w:bottom w:val="none" w:sz="0" w:space="0" w:color="auto"/>
            <w:right w:val="none" w:sz="0" w:space="0" w:color="auto"/>
          </w:divBdr>
          <w:divsChild>
            <w:div w:id="1984195223">
              <w:marLeft w:val="0"/>
              <w:marRight w:val="0"/>
              <w:marTop w:val="0"/>
              <w:marBottom w:val="0"/>
              <w:divBdr>
                <w:top w:val="none" w:sz="0" w:space="0" w:color="auto"/>
                <w:left w:val="none" w:sz="0" w:space="0" w:color="auto"/>
                <w:bottom w:val="none" w:sz="0" w:space="0" w:color="auto"/>
                <w:right w:val="none" w:sz="0" w:space="0" w:color="auto"/>
              </w:divBdr>
            </w:div>
          </w:divsChild>
        </w:div>
        <w:div w:id="1316491471">
          <w:marLeft w:val="0"/>
          <w:marRight w:val="0"/>
          <w:marTop w:val="0"/>
          <w:marBottom w:val="0"/>
          <w:divBdr>
            <w:top w:val="none" w:sz="0" w:space="0" w:color="auto"/>
            <w:left w:val="none" w:sz="0" w:space="0" w:color="auto"/>
            <w:bottom w:val="none" w:sz="0" w:space="0" w:color="auto"/>
            <w:right w:val="none" w:sz="0" w:space="0" w:color="auto"/>
          </w:divBdr>
          <w:divsChild>
            <w:div w:id="1407143353">
              <w:marLeft w:val="0"/>
              <w:marRight w:val="0"/>
              <w:marTop w:val="0"/>
              <w:marBottom w:val="0"/>
              <w:divBdr>
                <w:top w:val="none" w:sz="0" w:space="0" w:color="auto"/>
                <w:left w:val="none" w:sz="0" w:space="0" w:color="auto"/>
                <w:bottom w:val="none" w:sz="0" w:space="0" w:color="auto"/>
                <w:right w:val="none" w:sz="0" w:space="0" w:color="auto"/>
              </w:divBdr>
            </w:div>
          </w:divsChild>
        </w:div>
        <w:div w:id="914507057">
          <w:marLeft w:val="0"/>
          <w:marRight w:val="0"/>
          <w:marTop w:val="0"/>
          <w:marBottom w:val="0"/>
          <w:divBdr>
            <w:top w:val="none" w:sz="0" w:space="0" w:color="auto"/>
            <w:left w:val="none" w:sz="0" w:space="0" w:color="auto"/>
            <w:bottom w:val="none" w:sz="0" w:space="0" w:color="auto"/>
            <w:right w:val="none" w:sz="0" w:space="0" w:color="auto"/>
          </w:divBdr>
          <w:divsChild>
            <w:div w:id="1514612970">
              <w:marLeft w:val="0"/>
              <w:marRight w:val="0"/>
              <w:marTop w:val="0"/>
              <w:marBottom w:val="0"/>
              <w:divBdr>
                <w:top w:val="none" w:sz="0" w:space="0" w:color="auto"/>
                <w:left w:val="none" w:sz="0" w:space="0" w:color="auto"/>
                <w:bottom w:val="none" w:sz="0" w:space="0" w:color="auto"/>
                <w:right w:val="none" w:sz="0" w:space="0" w:color="auto"/>
              </w:divBdr>
            </w:div>
          </w:divsChild>
        </w:div>
        <w:div w:id="452554375">
          <w:marLeft w:val="0"/>
          <w:marRight w:val="0"/>
          <w:marTop w:val="0"/>
          <w:marBottom w:val="0"/>
          <w:divBdr>
            <w:top w:val="none" w:sz="0" w:space="0" w:color="auto"/>
            <w:left w:val="none" w:sz="0" w:space="0" w:color="auto"/>
            <w:bottom w:val="none" w:sz="0" w:space="0" w:color="auto"/>
            <w:right w:val="none" w:sz="0" w:space="0" w:color="auto"/>
          </w:divBdr>
          <w:divsChild>
            <w:div w:id="1988627317">
              <w:marLeft w:val="0"/>
              <w:marRight w:val="0"/>
              <w:marTop w:val="0"/>
              <w:marBottom w:val="0"/>
              <w:divBdr>
                <w:top w:val="none" w:sz="0" w:space="0" w:color="auto"/>
                <w:left w:val="none" w:sz="0" w:space="0" w:color="auto"/>
                <w:bottom w:val="none" w:sz="0" w:space="0" w:color="auto"/>
                <w:right w:val="none" w:sz="0" w:space="0" w:color="auto"/>
              </w:divBdr>
            </w:div>
          </w:divsChild>
        </w:div>
        <w:div w:id="1795556399">
          <w:marLeft w:val="0"/>
          <w:marRight w:val="0"/>
          <w:marTop w:val="0"/>
          <w:marBottom w:val="0"/>
          <w:divBdr>
            <w:top w:val="none" w:sz="0" w:space="0" w:color="auto"/>
            <w:left w:val="none" w:sz="0" w:space="0" w:color="auto"/>
            <w:bottom w:val="none" w:sz="0" w:space="0" w:color="auto"/>
            <w:right w:val="none" w:sz="0" w:space="0" w:color="auto"/>
          </w:divBdr>
          <w:divsChild>
            <w:div w:id="1600917184">
              <w:marLeft w:val="0"/>
              <w:marRight w:val="0"/>
              <w:marTop w:val="0"/>
              <w:marBottom w:val="0"/>
              <w:divBdr>
                <w:top w:val="none" w:sz="0" w:space="0" w:color="auto"/>
                <w:left w:val="none" w:sz="0" w:space="0" w:color="auto"/>
                <w:bottom w:val="none" w:sz="0" w:space="0" w:color="auto"/>
                <w:right w:val="none" w:sz="0" w:space="0" w:color="auto"/>
              </w:divBdr>
            </w:div>
          </w:divsChild>
        </w:div>
        <w:div w:id="925306051">
          <w:marLeft w:val="0"/>
          <w:marRight w:val="0"/>
          <w:marTop w:val="0"/>
          <w:marBottom w:val="0"/>
          <w:divBdr>
            <w:top w:val="none" w:sz="0" w:space="0" w:color="auto"/>
            <w:left w:val="none" w:sz="0" w:space="0" w:color="auto"/>
            <w:bottom w:val="none" w:sz="0" w:space="0" w:color="auto"/>
            <w:right w:val="none" w:sz="0" w:space="0" w:color="auto"/>
          </w:divBdr>
          <w:divsChild>
            <w:div w:id="2100635959">
              <w:marLeft w:val="0"/>
              <w:marRight w:val="0"/>
              <w:marTop w:val="0"/>
              <w:marBottom w:val="0"/>
              <w:divBdr>
                <w:top w:val="none" w:sz="0" w:space="0" w:color="auto"/>
                <w:left w:val="none" w:sz="0" w:space="0" w:color="auto"/>
                <w:bottom w:val="none" w:sz="0" w:space="0" w:color="auto"/>
                <w:right w:val="none" w:sz="0" w:space="0" w:color="auto"/>
              </w:divBdr>
            </w:div>
          </w:divsChild>
        </w:div>
        <w:div w:id="949361902">
          <w:marLeft w:val="0"/>
          <w:marRight w:val="0"/>
          <w:marTop w:val="0"/>
          <w:marBottom w:val="0"/>
          <w:divBdr>
            <w:top w:val="none" w:sz="0" w:space="0" w:color="auto"/>
            <w:left w:val="none" w:sz="0" w:space="0" w:color="auto"/>
            <w:bottom w:val="none" w:sz="0" w:space="0" w:color="auto"/>
            <w:right w:val="none" w:sz="0" w:space="0" w:color="auto"/>
          </w:divBdr>
          <w:divsChild>
            <w:div w:id="299265593">
              <w:marLeft w:val="0"/>
              <w:marRight w:val="0"/>
              <w:marTop w:val="0"/>
              <w:marBottom w:val="0"/>
              <w:divBdr>
                <w:top w:val="none" w:sz="0" w:space="0" w:color="auto"/>
                <w:left w:val="none" w:sz="0" w:space="0" w:color="auto"/>
                <w:bottom w:val="none" w:sz="0" w:space="0" w:color="auto"/>
                <w:right w:val="none" w:sz="0" w:space="0" w:color="auto"/>
              </w:divBdr>
            </w:div>
          </w:divsChild>
        </w:div>
        <w:div w:id="807669531">
          <w:marLeft w:val="0"/>
          <w:marRight w:val="0"/>
          <w:marTop w:val="0"/>
          <w:marBottom w:val="0"/>
          <w:divBdr>
            <w:top w:val="none" w:sz="0" w:space="0" w:color="auto"/>
            <w:left w:val="none" w:sz="0" w:space="0" w:color="auto"/>
            <w:bottom w:val="none" w:sz="0" w:space="0" w:color="auto"/>
            <w:right w:val="none" w:sz="0" w:space="0" w:color="auto"/>
          </w:divBdr>
          <w:divsChild>
            <w:div w:id="1669946045">
              <w:marLeft w:val="0"/>
              <w:marRight w:val="0"/>
              <w:marTop w:val="0"/>
              <w:marBottom w:val="0"/>
              <w:divBdr>
                <w:top w:val="none" w:sz="0" w:space="0" w:color="auto"/>
                <w:left w:val="none" w:sz="0" w:space="0" w:color="auto"/>
                <w:bottom w:val="none" w:sz="0" w:space="0" w:color="auto"/>
                <w:right w:val="none" w:sz="0" w:space="0" w:color="auto"/>
              </w:divBdr>
            </w:div>
          </w:divsChild>
        </w:div>
        <w:div w:id="748379879">
          <w:marLeft w:val="0"/>
          <w:marRight w:val="0"/>
          <w:marTop w:val="0"/>
          <w:marBottom w:val="0"/>
          <w:divBdr>
            <w:top w:val="none" w:sz="0" w:space="0" w:color="auto"/>
            <w:left w:val="none" w:sz="0" w:space="0" w:color="auto"/>
            <w:bottom w:val="none" w:sz="0" w:space="0" w:color="auto"/>
            <w:right w:val="none" w:sz="0" w:space="0" w:color="auto"/>
          </w:divBdr>
          <w:divsChild>
            <w:div w:id="149367272">
              <w:marLeft w:val="0"/>
              <w:marRight w:val="0"/>
              <w:marTop w:val="0"/>
              <w:marBottom w:val="0"/>
              <w:divBdr>
                <w:top w:val="none" w:sz="0" w:space="0" w:color="auto"/>
                <w:left w:val="none" w:sz="0" w:space="0" w:color="auto"/>
                <w:bottom w:val="none" w:sz="0" w:space="0" w:color="auto"/>
                <w:right w:val="none" w:sz="0" w:space="0" w:color="auto"/>
              </w:divBdr>
            </w:div>
          </w:divsChild>
        </w:div>
        <w:div w:id="743139168">
          <w:marLeft w:val="0"/>
          <w:marRight w:val="0"/>
          <w:marTop w:val="0"/>
          <w:marBottom w:val="0"/>
          <w:divBdr>
            <w:top w:val="none" w:sz="0" w:space="0" w:color="auto"/>
            <w:left w:val="none" w:sz="0" w:space="0" w:color="auto"/>
            <w:bottom w:val="none" w:sz="0" w:space="0" w:color="auto"/>
            <w:right w:val="none" w:sz="0" w:space="0" w:color="auto"/>
          </w:divBdr>
          <w:divsChild>
            <w:div w:id="1640956429">
              <w:marLeft w:val="0"/>
              <w:marRight w:val="0"/>
              <w:marTop w:val="0"/>
              <w:marBottom w:val="0"/>
              <w:divBdr>
                <w:top w:val="none" w:sz="0" w:space="0" w:color="auto"/>
                <w:left w:val="none" w:sz="0" w:space="0" w:color="auto"/>
                <w:bottom w:val="none" w:sz="0" w:space="0" w:color="auto"/>
                <w:right w:val="none" w:sz="0" w:space="0" w:color="auto"/>
              </w:divBdr>
            </w:div>
          </w:divsChild>
        </w:div>
        <w:div w:id="958341495">
          <w:marLeft w:val="0"/>
          <w:marRight w:val="0"/>
          <w:marTop w:val="0"/>
          <w:marBottom w:val="0"/>
          <w:divBdr>
            <w:top w:val="none" w:sz="0" w:space="0" w:color="auto"/>
            <w:left w:val="none" w:sz="0" w:space="0" w:color="auto"/>
            <w:bottom w:val="none" w:sz="0" w:space="0" w:color="auto"/>
            <w:right w:val="none" w:sz="0" w:space="0" w:color="auto"/>
          </w:divBdr>
          <w:divsChild>
            <w:div w:id="1764565526">
              <w:marLeft w:val="0"/>
              <w:marRight w:val="0"/>
              <w:marTop w:val="0"/>
              <w:marBottom w:val="0"/>
              <w:divBdr>
                <w:top w:val="none" w:sz="0" w:space="0" w:color="auto"/>
                <w:left w:val="none" w:sz="0" w:space="0" w:color="auto"/>
                <w:bottom w:val="none" w:sz="0" w:space="0" w:color="auto"/>
                <w:right w:val="none" w:sz="0" w:space="0" w:color="auto"/>
              </w:divBdr>
            </w:div>
          </w:divsChild>
        </w:div>
        <w:div w:id="2108502043">
          <w:marLeft w:val="0"/>
          <w:marRight w:val="0"/>
          <w:marTop w:val="0"/>
          <w:marBottom w:val="0"/>
          <w:divBdr>
            <w:top w:val="none" w:sz="0" w:space="0" w:color="auto"/>
            <w:left w:val="none" w:sz="0" w:space="0" w:color="auto"/>
            <w:bottom w:val="none" w:sz="0" w:space="0" w:color="auto"/>
            <w:right w:val="none" w:sz="0" w:space="0" w:color="auto"/>
          </w:divBdr>
          <w:divsChild>
            <w:div w:id="1797946193">
              <w:marLeft w:val="0"/>
              <w:marRight w:val="0"/>
              <w:marTop w:val="0"/>
              <w:marBottom w:val="0"/>
              <w:divBdr>
                <w:top w:val="none" w:sz="0" w:space="0" w:color="auto"/>
                <w:left w:val="none" w:sz="0" w:space="0" w:color="auto"/>
                <w:bottom w:val="none" w:sz="0" w:space="0" w:color="auto"/>
                <w:right w:val="none" w:sz="0" w:space="0" w:color="auto"/>
              </w:divBdr>
            </w:div>
          </w:divsChild>
        </w:div>
        <w:div w:id="185556813">
          <w:marLeft w:val="0"/>
          <w:marRight w:val="0"/>
          <w:marTop w:val="0"/>
          <w:marBottom w:val="0"/>
          <w:divBdr>
            <w:top w:val="none" w:sz="0" w:space="0" w:color="auto"/>
            <w:left w:val="none" w:sz="0" w:space="0" w:color="auto"/>
            <w:bottom w:val="none" w:sz="0" w:space="0" w:color="auto"/>
            <w:right w:val="none" w:sz="0" w:space="0" w:color="auto"/>
          </w:divBdr>
          <w:divsChild>
            <w:div w:id="104741659">
              <w:marLeft w:val="0"/>
              <w:marRight w:val="0"/>
              <w:marTop w:val="0"/>
              <w:marBottom w:val="0"/>
              <w:divBdr>
                <w:top w:val="none" w:sz="0" w:space="0" w:color="auto"/>
                <w:left w:val="none" w:sz="0" w:space="0" w:color="auto"/>
                <w:bottom w:val="none" w:sz="0" w:space="0" w:color="auto"/>
                <w:right w:val="none" w:sz="0" w:space="0" w:color="auto"/>
              </w:divBdr>
            </w:div>
          </w:divsChild>
        </w:div>
        <w:div w:id="384135982">
          <w:marLeft w:val="0"/>
          <w:marRight w:val="0"/>
          <w:marTop w:val="0"/>
          <w:marBottom w:val="0"/>
          <w:divBdr>
            <w:top w:val="none" w:sz="0" w:space="0" w:color="auto"/>
            <w:left w:val="none" w:sz="0" w:space="0" w:color="auto"/>
            <w:bottom w:val="none" w:sz="0" w:space="0" w:color="auto"/>
            <w:right w:val="none" w:sz="0" w:space="0" w:color="auto"/>
          </w:divBdr>
          <w:divsChild>
            <w:div w:id="657921073">
              <w:marLeft w:val="0"/>
              <w:marRight w:val="0"/>
              <w:marTop w:val="0"/>
              <w:marBottom w:val="0"/>
              <w:divBdr>
                <w:top w:val="none" w:sz="0" w:space="0" w:color="auto"/>
                <w:left w:val="none" w:sz="0" w:space="0" w:color="auto"/>
                <w:bottom w:val="none" w:sz="0" w:space="0" w:color="auto"/>
                <w:right w:val="none" w:sz="0" w:space="0" w:color="auto"/>
              </w:divBdr>
            </w:div>
          </w:divsChild>
        </w:div>
        <w:div w:id="763965178">
          <w:marLeft w:val="0"/>
          <w:marRight w:val="0"/>
          <w:marTop w:val="0"/>
          <w:marBottom w:val="0"/>
          <w:divBdr>
            <w:top w:val="none" w:sz="0" w:space="0" w:color="auto"/>
            <w:left w:val="none" w:sz="0" w:space="0" w:color="auto"/>
            <w:bottom w:val="none" w:sz="0" w:space="0" w:color="auto"/>
            <w:right w:val="none" w:sz="0" w:space="0" w:color="auto"/>
          </w:divBdr>
          <w:divsChild>
            <w:div w:id="1398479017">
              <w:marLeft w:val="0"/>
              <w:marRight w:val="0"/>
              <w:marTop w:val="0"/>
              <w:marBottom w:val="0"/>
              <w:divBdr>
                <w:top w:val="none" w:sz="0" w:space="0" w:color="auto"/>
                <w:left w:val="none" w:sz="0" w:space="0" w:color="auto"/>
                <w:bottom w:val="none" w:sz="0" w:space="0" w:color="auto"/>
                <w:right w:val="none" w:sz="0" w:space="0" w:color="auto"/>
              </w:divBdr>
            </w:div>
          </w:divsChild>
        </w:div>
        <w:div w:id="1432820906">
          <w:marLeft w:val="0"/>
          <w:marRight w:val="0"/>
          <w:marTop w:val="0"/>
          <w:marBottom w:val="0"/>
          <w:divBdr>
            <w:top w:val="none" w:sz="0" w:space="0" w:color="auto"/>
            <w:left w:val="none" w:sz="0" w:space="0" w:color="auto"/>
            <w:bottom w:val="none" w:sz="0" w:space="0" w:color="auto"/>
            <w:right w:val="none" w:sz="0" w:space="0" w:color="auto"/>
          </w:divBdr>
          <w:divsChild>
            <w:div w:id="1369722127">
              <w:marLeft w:val="0"/>
              <w:marRight w:val="0"/>
              <w:marTop w:val="0"/>
              <w:marBottom w:val="0"/>
              <w:divBdr>
                <w:top w:val="none" w:sz="0" w:space="0" w:color="auto"/>
                <w:left w:val="none" w:sz="0" w:space="0" w:color="auto"/>
                <w:bottom w:val="none" w:sz="0" w:space="0" w:color="auto"/>
                <w:right w:val="none" w:sz="0" w:space="0" w:color="auto"/>
              </w:divBdr>
            </w:div>
          </w:divsChild>
        </w:div>
        <w:div w:id="153492491">
          <w:marLeft w:val="0"/>
          <w:marRight w:val="0"/>
          <w:marTop w:val="0"/>
          <w:marBottom w:val="0"/>
          <w:divBdr>
            <w:top w:val="none" w:sz="0" w:space="0" w:color="auto"/>
            <w:left w:val="none" w:sz="0" w:space="0" w:color="auto"/>
            <w:bottom w:val="none" w:sz="0" w:space="0" w:color="auto"/>
            <w:right w:val="none" w:sz="0" w:space="0" w:color="auto"/>
          </w:divBdr>
          <w:divsChild>
            <w:div w:id="1064641252">
              <w:marLeft w:val="0"/>
              <w:marRight w:val="0"/>
              <w:marTop w:val="0"/>
              <w:marBottom w:val="0"/>
              <w:divBdr>
                <w:top w:val="none" w:sz="0" w:space="0" w:color="auto"/>
                <w:left w:val="none" w:sz="0" w:space="0" w:color="auto"/>
                <w:bottom w:val="none" w:sz="0" w:space="0" w:color="auto"/>
                <w:right w:val="none" w:sz="0" w:space="0" w:color="auto"/>
              </w:divBdr>
            </w:div>
          </w:divsChild>
        </w:div>
        <w:div w:id="1031153126">
          <w:marLeft w:val="0"/>
          <w:marRight w:val="0"/>
          <w:marTop w:val="0"/>
          <w:marBottom w:val="0"/>
          <w:divBdr>
            <w:top w:val="none" w:sz="0" w:space="0" w:color="auto"/>
            <w:left w:val="none" w:sz="0" w:space="0" w:color="auto"/>
            <w:bottom w:val="none" w:sz="0" w:space="0" w:color="auto"/>
            <w:right w:val="none" w:sz="0" w:space="0" w:color="auto"/>
          </w:divBdr>
          <w:divsChild>
            <w:div w:id="1408767529">
              <w:marLeft w:val="0"/>
              <w:marRight w:val="0"/>
              <w:marTop w:val="0"/>
              <w:marBottom w:val="0"/>
              <w:divBdr>
                <w:top w:val="none" w:sz="0" w:space="0" w:color="auto"/>
                <w:left w:val="none" w:sz="0" w:space="0" w:color="auto"/>
                <w:bottom w:val="none" w:sz="0" w:space="0" w:color="auto"/>
                <w:right w:val="none" w:sz="0" w:space="0" w:color="auto"/>
              </w:divBdr>
            </w:div>
          </w:divsChild>
        </w:div>
        <w:div w:id="1266811007">
          <w:marLeft w:val="0"/>
          <w:marRight w:val="0"/>
          <w:marTop w:val="0"/>
          <w:marBottom w:val="0"/>
          <w:divBdr>
            <w:top w:val="none" w:sz="0" w:space="0" w:color="auto"/>
            <w:left w:val="none" w:sz="0" w:space="0" w:color="auto"/>
            <w:bottom w:val="none" w:sz="0" w:space="0" w:color="auto"/>
            <w:right w:val="none" w:sz="0" w:space="0" w:color="auto"/>
          </w:divBdr>
          <w:divsChild>
            <w:div w:id="18652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89715">
      <w:bodyDiv w:val="1"/>
      <w:marLeft w:val="0"/>
      <w:marRight w:val="0"/>
      <w:marTop w:val="0"/>
      <w:marBottom w:val="0"/>
      <w:divBdr>
        <w:top w:val="none" w:sz="0" w:space="0" w:color="auto"/>
        <w:left w:val="none" w:sz="0" w:space="0" w:color="auto"/>
        <w:bottom w:val="none" w:sz="0" w:space="0" w:color="auto"/>
        <w:right w:val="none" w:sz="0" w:space="0" w:color="auto"/>
      </w:divBdr>
      <w:divsChild>
        <w:div w:id="311714390">
          <w:marLeft w:val="0"/>
          <w:marRight w:val="0"/>
          <w:marTop w:val="0"/>
          <w:marBottom w:val="0"/>
          <w:divBdr>
            <w:top w:val="none" w:sz="0" w:space="0" w:color="auto"/>
            <w:left w:val="none" w:sz="0" w:space="0" w:color="auto"/>
            <w:bottom w:val="none" w:sz="0" w:space="0" w:color="auto"/>
            <w:right w:val="none" w:sz="0" w:space="0" w:color="auto"/>
          </w:divBdr>
          <w:divsChild>
            <w:div w:id="543836045">
              <w:marLeft w:val="0"/>
              <w:marRight w:val="0"/>
              <w:marTop w:val="0"/>
              <w:marBottom w:val="0"/>
              <w:divBdr>
                <w:top w:val="none" w:sz="0" w:space="0" w:color="auto"/>
                <w:left w:val="none" w:sz="0" w:space="0" w:color="auto"/>
                <w:bottom w:val="none" w:sz="0" w:space="0" w:color="auto"/>
                <w:right w:val="none" w:sz="0" w:space="0" w:color="auto"/>
              </w:divBdr>
              <w:divsChild>
                <w:div w:id="11972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2735">
          <w:marLeft w:val="0"/>
          <w:marRight w:val="0"/>
          <w:marTop w:val="0"/>
          <w:marBottom w:val="0"/>
          <w:divBdr>
            <w:top w:val="none" w:sz="0" w:space="0" w:color="auto"/>
            <w:left w:val="none" w:sz="0" w:space="0" w:color="auto"/>
            <w:bottom w:val="none" w:sz="0" w:space="0" w:color="auto"/>
            <w:right w:val="none" w:sz="0" w:space="0" w:color="auto"/>
          </w:divBdr>
          <w:divsChild>
            <w:div w:id="777719107">
              <w:marLeft w:val="0"/>
              <w:marRight w:val="0"/>
              <w:marTop w:val="0"/>
              <w:marBottom w:val="0"/>
              <w:divBdr>
                <w:top w:val="none" w:sz="0" w:space="0" w:color="auto"/>
                <w:left w:val="none" w:sz="0" w:space="0" w:color="auto"/>
                <w:bottom w:val="none" w:sz="0" w:space="0" w:color="auto"/>
                <w:right w:val="none" w:sz="0" w:space="0" w:color="auto"/>
              </w:divBdr>
              <w:divsChild>
                <w:div w:id="1054431122">
                  <w:marLeft w:val="0"/>
                  <w:marRight w:val="0"/>
                  <w:marTop w:val="0"/>
                  <w:marBottom w:val="0"/>
                  <w:divBdr>
                    <w:top w:val="none" w:sz="0" w:space="0" w:color="auto"/>
                    <w:left w:val="none" w:sz="0" w:space="0" w:color="auto"/>
                    <w:bottom w:val="none" w:sz="0" w:space="0" w:color="auto"/>
                    <w:right w:val="none" w:sz="0" w:space="0" w:color="auto"/>
                  </w:divBdr>
                  <w:divsChild>
                    <w:div w:id="629214440">
                      <w:marLeft w:val="0"/>
                      <w:marRight w:val="0"/>
                      <w:marTop w:val="0"/>
                      <w:marBottom w:val="0"/>
                      <w:divBdr>
                        <w:top w:val="none" w:sz="0" w:space="0" w:color="auto"/>
                        <w:left w:val="none" w:sz="0" w:space="0" w:color="auto"/>
                        <w:bottom w:val="none" w:sz="0" w:space="0" w:color="auto"/>
                        <w:right w:val="none" w:sz="0" w:space="0" w:color="auto"/>
                      </w:divBdr>
                      <w:divsChild>
                        <w:div w:id="1409379870">
                          <w:marLeft w:val="0"/>
                          <w:marRight w:val="0"/>
                          <w:marTop w:val="0"/>
                          <w:marBottom w:val="0"/>
                          <w:divBdr>
                            <w:top w:val="none" w:sz="0" w:space="0" w:color="auto"/>
                            <w:left w:val="none" w:sz="0" w:space="0" w:color="auto"/>
                            <w:bottom w:val="none" w:sz="0" w:space="0" w:color="auto"/>
                            <w:right w:val="none" w:sz="0" w:space="0" w:color="auto"/>
                          </w:divBdr>
                          <w:divsChild>
                            <w:div w:id="372392456">
                              <w:marLeft w:val="0"/>
                              <w:marRight w:val="0"/>
                              <w:marTop w:val="0"/>
                              <w:marBottom w:val="0"/>
                              <w:divBdr>
                                <w:top w:val="none" w:sz="0" w:space="0" w:color="auto"/>
                                <w:left w:val="none" w:sz="0" w:space="0" w:color="auto"/>
                                <w:bottom w:val="none" w:sz="0" w:space="0" w:color="auto"/>
                                <w:right w:val="none" w:sz="0" w:space="0" w:color="auto"/>
                              </w:divBdr>
                              <w:divsChild>
                                <w:div w:id="1532842043">
                                  <w:marLeft w:val="0"/>
                                  <w:marRight w:val="0"/>
                                  <w:marTop w:val="0"/>
                                  <w:marBottom w:val="0"/>
                                  <w:divBdr>
                                    <w:top w:val="none" w:sz="0" w:space="0" w:color="auto"/>
                                    <w:left w:val="none" w:sz="0" w:space="0" w:color="auto"/>
                                    <w:bottom w:val="none" w:sz="0" w:space="0" w:color="auto"/>
                                    <w:right w:val="none" w:sz="0" w:space="0" w:color="auto"/>
                                  </w:divBdr>
                                  <w:divsChild>
                                    <w:div w:id="771172297">
                                      <w:marLeft w:val="0"/>
                                      <w:marRight w:val="0"/>
                                      <w:marTop w:val="0"/>
                                      <w:marBottom w:val="0"/>
                                      <w:divBdr>
                                        <w:top w:val="none" w:sz="0" w:space="0" w:color="auto"/>
                                        <w:left w:val="none" w:sz="0" w:space="0" w:color="auto"/>
                                        <w:bottom w:val="none" w:sz="0" w:space="0" w:color="auto"/>
                                        <w:right w:val="none" w:sz="0" w:space="0" w:color="auto"/>
                                      </w:divBdr>
                                      <w:divsChild>
                                        <w:div w:id="834616342">
                                          <w:marLeft w:val="0"/>
                                          <w:marRight w:val="0"/>
                                          <w:marTop w:val="0"/>
                                          <w:marBottom w:val="0"/>
                                          <w:divBdr>
                                            <w:top w:val="none" w:sz="0" w:space="0" w:color="auto"/>
                                            <w:left w:val="none" w:sz="0" w:space="0" w:color="auto"/>
                                            <w:bottom w:val="none" w:sz="0" w:space="0" w:color="auto"/>
                                            <w:right w:val="none" w:sz="0" w:space="0" w:color="auto"/>
                                          </w:divBdr>
                                          <w:divsChild>
                                            <w:div w:id="846866279">
                                              <w:marLeft w:val="0"/>
                                              <w:marRight w:val="0"/>
                                              <w:marTop w:val="0"/>
                                              <w:marBottom w:val="0"/>
                                              <w:divBdr>
                                                <w:top w:val="none" w:sz="0" w:space="0" w:color="auto"/>
                                                <w:left w:val="none" w:sz="0" w:space="0" w:color="auto"/>
                                                <w:bottom w:val="none" w:sz="0" w:space="0" w:color="auto"/>
                                                <w:right w:val="none" w:sz="0" w:space="0" w:color="auto"/>
                                              </w:divBdr>
                                              <w:divsChild>
                                                <w:div w:id="1352805130">
                                                  <w:marLeft w:val="0"/>
                                                  <w:marRight w:val="0"/>
                                                  <w:marTop w:val="0"/>
                                                  <w:marBottom w:val="0"/>
                                                  <w:divBdr>
                                                    <w:top w:val="none" w:sz="0" w:space="0" w:color="auto"/>
                                                    <w:left w:val="none" w:sz="0" w:space="0" w:color="auto"/>
                                                    <w:bottom w:val="none" w:sz="0" w:space="0" w:color="auto"/>
                                                    <w:right w:val="none" w:sz="0" w:space="0" w:color="auto"/>
                                                  </w:divBdr>
                                                  <w:divsChild>
                                                    <w:div w:id="861283306">
                                                      <w:marLeft w:val="0"/>
                                                      <w:marRight w:val="0"/>
                                                      <w:marTop w:val="0"/>
                                                      <w:marBottom w:val="0"/>
                                                      <w:divBdr>
                                                        <w:top w:val="none" w:sz="0" w:space="0" w:color="auto"/>
                                                        <w:left w:val="none" w:sz="0" w:space="0" w:color="auto"/>
                                                        <w:bottom w:val="none" w:sz="0" w:space="0" w:color="auto"/>
                                                        <w:right w:val="none" w:sz="0" w:space="0" w:color="auto"/>
                                                      </w:divBdr>
                                                      <w:divsChild>
                                                        <w:div w:id="17681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2976770">
      <w:bodyDiv w:val="1"/>
      <w:marLeft w:val="0"/>
      <w:marRight w:val="0"/>
      <w:marTop w:val="0"/>
      <w:marBottom w:val="0"/>
      <w:divBdr>
        <w:top w:val="none" w:sz="0" w:space="0" w:color="auto"/>
        <w:left w:val="none" w:sz="0" w:space="0" w:color="auto"/>
        <w:bottom w:val="none" w:sz="0" w:space="0" w:color="auto"/>
        <w:right w:val="none" w:sz="0" w:space="0" w:color="auto"/>
      </w:divBdr>
    </w:div>
    <w:div w:id="732124649">
      <w:bodyDiv w:val="1"/>
      <w:marLeft w:val="0"/>
      <w:marRight w:val="0"/>
      <w:marTop w:val="0"/>
      <w:marBottom w:val="0"/>
      <w:divBdr>
        <w:top w:val="none" w:sz="0" w:space="0" w:color="auto"/>
        <w:left w:val="none" w:sz="0" w:space="0" w:color="auto"/>
        <w:bottom w:val="none" w:sz="0" w:space="0" w:color="auto"/>
        <w:right w:val="none" w:sz="0" w:space="0" w:color="auto"/>
      </w:divBdr>
    </w:div>
    <w:div w:id="782959962">
      <w:bodyDiv w:val="1"/>
      <w:marLeft w:val="0"/>
      <w:marRight w:val="0"/>
      <w:marTop w:val="0"/>
      <w:marBottom w:val="0"/>
      <w:divBdr>
        <w:top w:val="none" w:sz="0" w:space="0" w:color="auto"/>
        <w:left w:val="none" w:sz="0" w:space="0" w:color="auto"/>
        <w:bottom w:val="none" w:sz="0" w:space="0" w:color="auto"/>
        <w:right w:val="none" w:sz="0" w:space="0" w:color="auto"/>
      </w:divBdr>
      <w:divsChild>
        <w:div w:id="996305902">
          <w:marLeft w:val="0"/>
          <w:marRight w:val="0"/>
          <w:marTop w:val="0"/>
          <w:marBottom w:val="0"/>
          <w:divBdr>
            <w:top w:val="none" w:sz="0" w:space="0" w:color="auto"/>
            <w:left w:val="none" w:sz="0" w:space="0" w:color="auto"/>
            <w:bottom w:val="none" w:sz="0" w:space="0" w:color="auto"/>
            <w:right w:val="none" w:sz="0" w:space="0" w:color="auto"/>
          </w:divBdr>
          <w:divsChild>
            <w:div w:id="831291292">
              <w:marLeft w:val="0"/>
              <w:marRight w:val="0"/>
              <w:marTop w:val="0"/>
              <w:marBottom w:val="0"/>
              <w:divBdr>
                <w:top w:val="none" w:sz="0" w:space="0" w:color="auto"/>
                <w:left w:val="none" w:sz="0" w:space="0" w:color="auto"/>
                <w:bottom w:val="none" w:sz="0" w:space="0" w:color="auto"/>
                <w:right w:val="none" w:sz="0" w:space="0" w:color="auto"/>
              </w:divBdr>
            </w:div>
          </w:divsChild>
        </w:div>
        <w:div w:id="1323120473">
          <w:marLeft w:val="0"/>
          <w:marRight w:val="0"/>
          <w:marTop w:val="0"/>
          <w:marBottom w:val="0"/>
          <w:divBdr>
            <w:top w:val="none" w:sz="0" w:space="0" w:color="auto"/>
            <w:left w:val="none" w:sz="0" w:space="0" w:color="auto"/>
            <w:bottom w:val="none" w:sz="0" w:space="0" w:color="auto"/>
            <w:right w:val="none" w:sz="0" w:space="0" w:color="auto"/>
          </w:divBdr>
          <w:divsChild>
            <w:div w:id="1078164374">
              <w:marLeft w:val="0"/>
              <w:marRight w:val="0"/>
              <w:marTop w:val="0"/>
              <w:marBottom w:val="0"/>
              <w:divBdr>
                <w:top w:val="none" w:sz="0" w:space="0" w:color="auto"/>
                <w:left w:val="none" w:sz="0" w:space="0" w:color="auto"/>
                <w:bottom w:val="none" w:sz="0" w:space="0" w:color="auto"/>
                <w:right w:val="none" w:sz="0" w:space="0" w:color="auto"/>
              </w:divBdr>
            </w:div>
          </w:divsChild>
        </w:div>
        <w:div w:id="647593917">
          <w:marLeft w:val="0"/>
          <w:marRight w:val="0"/>
          <w:marTop w:val="0"/>
          <w:marBottom w:val="0"/>
          <w:divBdr>
            <w:top w:val="none" w:sz="0" w:space="0" w:color="auto"/>
            <w:left w:val="none" w:sz="0" w:space="0" w:color="auto"/>
            <w:bottom w:val="none" w:sz="0" w:space="0" w:color="auto"/>
            <w:right w:val="none" w:sz="0" w:space="0" w:color="auto"/>
          </w:divBdr>
          <w:divsChild>
            <w:div w:id="2049136353">
              <w:marLeft w:val="0"/>
              <w:marRight w:val="0"/>
              <w:marTop w:val="0"/>
              <w:marBottom w:val="0"/>
              <w:divBdr>
                <w:top w:val="none" w:sz="0" w:space="0" w:color="auto"/>
                <w:left w:val="none" w:sz="0" w:space="0" w:color="auto"/>
                <w:bottom w:val="none" w:sz="0" w:space="0" w:color="auto"/>
                <w:right w:val="none" w:sz="0" w:space="0" w:color="auto"/>
              </w:divBdr>
            </w:div>
          </w:divsChild>
        </w:div>
        <w:div w:id="928002205">
          <w:marLeft w:val="0"/>
          <w:marRight w:val="0"/>
          <w:marTop w:val="0"/>
          <w:marBottom w:val="0"/>
          <w:divBdr>
            <w:top w:val="none" w:sz="0" w:space="0" w:color="auto"/>
            <w:left w:val="none" w:sz="0" w:space="0" w:color="auto"/>
            <w:bottom w:val="none" w:sz="0" w:space="0" w:color="auto"/>
            <w:right w:val="none" w:sz="0" w:space="0" w:color="auto"/>
          </w:divBdr>
          <w:divsChild>
            <w:div w:id="461581406">
              <w:marLeft w:val="0"/>
              <w:marRight w:val="0"/>
              <w:marTop w:val="0"/>
              <w:marBottom w:val="0"/>
              <w:divBdr>
                <w:top w:val="none" w:sz="0" w:space="0" w:color="auto"/>
                <w:left w:val="none" w:sz="0" w:space="0" w:color="auto"/>
                <w:bottom w:val="none" w:sz="0" w:space="0" w:color="auto"/>
                <w:right w:val="none" w:sz="0" w:space="0" w:color="auto"/>
              </w:divBdr>
            </w:div>
          </w:divsChild>
        </w:div>
        <w:div w:id="1929458222">
          <w:marLeft w:val="0"/>
          <w:marRight w:val="0"/>
          <w:marTop w:val="0"/>
          <w:marBottom w:val="0"/>
          <w:divBdr>
            <w:top w:val="none" w:sz="0" w:space="0" w:color="auto"/>
            <w:left w:val="none" w:sz="0" w:space="0" w:color="auto"/>
            <w:bottom w:val="none" w:sz="0" w:space="0" w:color="auto"/>
            <w:right w:val="none" w:sz="0" w:space="0" w:color="auto"/>
          </w:divBdr>
          <w:divsChild>
            <w:div w:id="502092508">
              <w:marLeft w:val="0"/>
              <w:marRight w:val="0"/>
              <w:marTop w:val="0"/>
              <w:marBottom w:val="0"/>
              <w:divBdr>
                <w:top w:val="none" w:sz="0" w:space="0" w:color="auto"/>
                <w:left w:val="none" w:sz="0" w:space="0" w:color="auto"/>
                <w:bottom w:val="none" w:sz="0" w:space="0" w:color="auto"/>
                <w:right w:val="none" w:sz="0" w:space="0" w:color="auto"/>
              </w:divBdr>
            </w:div>
          </w:divsChild>
        </w:div>
        <w:div w:id="406925733">
          <w:marLeft w:val="0"/>
          <w:marRight w:val="0"/>
          <w:marTop w:val="0"/>
          <w:marBottom w:val="0"/>
          <w:divBdr>
            <w:top w:val="none" w:sz="0" w:space="0" w:color="auto"/>
            <w:left w:val="none" w:sz="0" w:space="0" w:color="auto"/>
            <w:bottom w:val="none" w:sz="0" w:space="0" w:color="auto"/>
            <w:right w:val="none" w:sz="0" w:space="0" w:color="auto"/>
          </w:divBdr>
          <w:divsChild>
            <w:div w:id="858396527">
              <w:marLeft w:val="0"/>
              <w:marRight w:val="0"/>
              <w:marTop w:val="0"/>
              <w:marBottom w:val="0"/>
              <w:divBdr>
                <w:top w:val="none" w:sz="0" w:space="0" w:color="auto"/>
                <w:left w:val="none" w:sz="0" w:space="0" w:color="auto"/>
                <w:bottom w:val="none" w:sz="0" w:space="0" w:color="auto"/>
                <w:right w:val="none" w:sz="0" w:space="0" w:color="auto"/>
              </w:divBdr>
            </w:div>
          </w:divsChild>
        </w:div>
        <w:div w:id="1381856640">
          <w:marLeft w:val="0"/>
          <w:marRight w:val="0"/>
          <w:marTop w:val="0"/>
          <w:marBottom w:val="0"/>
          <w:divBdr>
            <w:top w:val="none" w:sz="0" w:space="0" w:color="auto"/>
            <w:left w:val="none" w:sz="0" w:space="0" w:color="auto"/>
            <w:bottom w:val="none" w:sz="0" w:space="0" w:color="auto"/>
            <w:right w:val="none" w:sz="0" w:space="0" w:color="auto"/>
          </w:divBdr>
          <w:divsChild>
            <w:div w:id="657077467">
              <w:marLeft w:val="0"/>
              <w:marRight w:val="0"/>
              <w:marTop w:val="0"/>
              <w:marBottom w:val="0"/>
              <w:divBdr>
                <w:top w:val="none" w:sz="0" w:space="0" w:color="auto"/>
                <w:left w:val="none" w:sz="0" w:space="0" w:color="auto"/>
                <w:bottom w:val="none" w:sz="0" w:space="0" w:color="auto"/>
                <w:right w:val="none" w:sz="0" w:space="0" w:color="auto"/>
              </w:divBdr>
            </w:div>
          </w:divsChild>
        </w:div>
        <w:div w:id="1193612071">
          <w:marLeft w:val="0"/>
          <w:marRight w:val="0"/>
          <w:marTop w:val="0"/>
          <w:marBottom w:val="0"/>
          <w:divBdr>
            <w:top w:val="none" w:sz="0" w:space="0" w:color="auto"/>
            <w:left w:val="none" w:sz="0" w:space="0" w:color="auto"/>
            <w:bottom w:val="none" w:sz="0" w:space="0" w:color="auto"/>
            <w:right w:val="none" w:sz="0" w:space="0" w:color="auto"/>
          </w:divBdr>
          <w:divsChild>
            <w:div w:id="1361009195">
              <w:marLeft w:val="0"/>
              <w:marRight w:val="0"/>
              <w:marTop w:val="0"/>
              <w:marBottom w:val="0"/>
              <w:divBdr>
                <w:top w:val="none" w:sz="0" w:space="0" w:color="auto"/>
                <w:left w:val="none" w:sz="0" w:space="0" w:color="auto"/>
                <w:bottom w:val="none" w:sz="0" w:space="0" w:color="auto"/>
                <w:right w:val="none" w:sz="0" w:space="0" w:color="auto"/>
              </w:divBdr>
            </w:div>
          </w:divsChild>
        </w:div>
        <w:div w:id="218981213">
          <w:marLeft w:val="0"/>
          <w:marRight w:val="0"/>
          <w:marTop w:val="0"/>
          <w:marBottom w:val="0"/>
          <w:divBdr>
            <w:top w:val="none" w:sz="0" w:space="0" w:color="auto"/>
            <w:left w:val="none" w:sz="0" w:space="0" w:color="auto"/>
            <w:bottom w:val="none" w:sz="0" w:space="0" w:color="auto"/>
            <w:right w:val="none" w:sz="0" w:space="0" w:color="auto"/>
          </w:divBdr>
          <w:divsChild>
            <w:div w:id="1056468760">
              <w:marLeft w:val="0"/>
              <w:marRight w:val="0"/>
              <w:marTop w:val="0"/>
              <w:marBottom w:val="0"/>
              <w:divBdr>
                <w:top w:val="none" w:sz="0" w:space="0" w:color="auto"/>
                <w:left w:val="none" w:sz="0" w:space="0" w:color="auto"/>
                <w:bottom w:val="none" w:sz="0" w:space="0" w:color="auto"/>
                <w:right w:val="none" w:sz="0" w:space="0" w:color="auto"/>
              </w:divBdr>
            </w:div>
          </w:divsChild>
        </w:div>
        <w:div w:id="1084496697">
          <w:marLeft w:val="0"/>
          <w:marRight w:val="0"/>
          <w:marTop w:val="0"/>
          <w:marBottom w:val="0"/>
          <w:divBdr>
            <w:top w:val="none" w:sz="0" w:space="0" w:color="auto"/>
            <w:left w:val="none" w:sz="0" w:space="0" w:color="auto"/>
            <w:bottom w:val="none" w:sz="0" w:space="0" w:color="auto"/>
            <w:right w:val="none" w:sz="0" w:space="0" w:color="auto"/>
          </w:divBdr>
          <w:divsChild>
            <w:div w:id="224537421">
              <w:marLeft w:val="0"/>
              <w:marRight w:val="0"/>
              <w:marTop w:val="0"/>
              <w:marBottom w:val="0"/>
              <w:divBdr>
                <w:top w:val="none" w:sz="0" w:space="0" w:color="auto"/>
                <w:left w:val="none" w:sz="0" w:space="0" w:color="auto"/>
                <w:bottom w:val="none" w:sz="0" w:space="0" w:color="auto"/>
                <w:right w:val="none" w:sz="0" w:space="0" w:color="auto"/>
              </w:divBdr>
            </w:div>
          </w:divsChild>
        </w:div>
        <w:div w:id="2032368616">
          <w:marLeft w:val="0"/>
          <w:marRight w:val="0"/>
          <w:marTop w:val="0"/>
          <w:marBottom w:val="0"/>
          <w:divBdr>
            <w:top w:val="none" w:sz="0" w:space="0" w:color="auto"/>
            <w:left w:val="none" w:sz="0" w:space="0" w:color="auto"/>
            <w:bottom w:val="none" w:sz="0" w:space="0" w:color="auto"/>
            <w:right w:val="none" w:sz="0" w:space="0" w:color="auto"/>
          </w:divBdr>
          <w:divsChild>
            <w:div w:id="2083330023">
              <w:marLeft w:val="0"/>
              <w:marRight w:val="0"/>
              <w:marTop w:val="0"/>
              <w:marBottom w:val="0"/>
              <w:divBdr>
                <w:top w:val="none" w:sz="0" w:space="0" w:color="auto"/>
                <w:left w:val="none" w:sz="0" w:space="0" w:color="auto"/>
                <w:bottom w:val="none" w:sz="0" w:space="0" w:color="auto"/>
                <w:right w:val="none" w:sz="0" w:space="0" w:color="auto"/>
              </w:divBdr>
            </w:div>
          </w:divsChild>
        </w:div>
        <w:div w:id="236478436">
          <w:marLeft w:val="0"/>
          <w:marRight w:val="0"/>
          <w:marTop w:val="0"/>
          <w:marBottom w:val="0"/>
          <w:divBdr>
            <w:top w:val="none" w:sz="0" w:space="0" w:color="auto"/>
            <w:left w:val="none" w:sz="0" w:space="0" w:color="auto"/>
            <w:bottom w:val="none" w:sz="0" w:space="0" w:color="auto"/>
            <w:right w:val="none" w:sz="0" w:space="0" w:color="auto"/>
          </w:divBdr>
          <w:divsChild>
            <w:div w:id="686906118">
              <w:marLeft w:val="0"/>
              <w:marRight w:val="0"/>
              <w:marTop w:val="0"/>
              <w:marBottom w:val="0"/>
              <w:divBdr>
                <w:top w:val="none" w:sz="0" w:space="0" w:color="auto"/>
                <w:left w:val="none" w:sz="0" w:space="0" w:color="auto"/>
                <w:bottom w:val="none" w:sz="0" w:space="0" w:color="auto"/>
                <w:right w:val="none" w:sz="0" w:space="0" w:color="auto"/>
              </w:divBdr>
            </w:div>
          </w:divsChild>
        </w:div>
        <w:div w:id="2084908384">
          <w:marLeft w:val="0"/>
          <w:marRight w:val="0"/>
          <w:marTop w:val="0"/>
          <w:marBottom w:val="0"/>
          <w:divBdr>
            <w:top w:val="none" w:sz="0" w:space="0" w:color="auto"/>
            <w:left w:val="none" w:sz="0" w:space="0" w:color="auto"/>
            <w:bottom w:val="none" w:sz="0" w:space="0" w:color="auto"/>
            <w:right w:val="none" w:sz="0" w:space="0" w:color="auto"/>
          </w:divBdr>
          <w:divsChild>
            <w:div w:id="1133906644">
              <w:marLeft w:val="0"/>
              <w:marRight w:val="0"/>
              <w:marTop w:val="0"/>
              <w:marBottom w:val="0"/>
              <w:divBdr>
                <w:top w:val="none" w:sz="0" w:space="0" w:color="auto"/>
                <w:left w:val="none" w:sz="0" w:space="0" w:color="auto"/>
                <w:bottom w:val="none" w:sz="0" w:space="0" w:color="auto"/>
                <w:right w:val="none" w:sz="0" w:space="0" w:color="auto"/>
              </w:divBdr>
            </w:div>
          </w:divsChild>
        </w:div>
        <w:div w:id="1134100991">
          <w:marLeft w:val="0"/>
          <w:marRight w:val="0"/>
          <w:marTop w:val="0"/>
          <w:marBottom w:val="0"/>
          <w:divBdr>
            <w:top w:val="none" w:sz="0" w:space="0" w:color="auto"/>
            <w:left w:val="none" w:sz="0" w:space="0" w:color="auto"/>
            <w:bottom w:val="none" w:sz="0" w:space="0" w:color="auto"/>
            <w:right w:val="none" w:sz="0" w:space="0" w:color="auto"/>
          </w:divBdr>
          <w:divsChild>
            <w:div w:id="1129323363">
              <w:marLeft w:val="0"/>
              <w:marRight w:val="0"/>
              <w:marTop w:val="0"/>
              <w:marBottom w:val="0"/>
              <w:divBdr>
                <w:top w:val="none" w:sz="0" w:space="0" w:color="auto"/>
                <w:left w:val="none" w:sz="0" w:space="0" w:color="auto"/>
                <w:bottom w:val="none" w:sz="0" w:space="0" w:color="auto"/>
                <w:right w:val="none" w:sz="0" w:space="0" w:color="auto"/>
              </w:divBdr>
            </w:div>
          </w:divsChild>
        </w:div>
        <w:div w:id="338585993">
          <w:marLeft w:val="0"/>
          <w:marRight w:val="0"/>
          <w:marTop w:val="0"/>
          <w:marBottom w:val="0"/>
          <w:divBdr>
            <w:top w:val="none" w:sz="0" w:space="0" w:color="auto"/>
            <w:left w:val="none" w:sz="0" w:space="0" w:color="auto"/>
            <w:bottom w:val="none" w:sz="0" w:space="0" w:color="auto"/>
            <w:right w:val="none" w:sz="0" w:space="0" w:color="auto"/>
          </w:divBdr>
          <w:divsChild>
            <w:div w:id="351538931">
              <w:marLeft w:val="0"/>
              <w:marRight w:val="0"/>
              <w:marTop w:val="0"/>
              <w:marBottom w:val="0"/>
              <w:divBdr>
                <w:top w:val="none" w:sz="0" w:space="0" w:color="auto"/>
                <w:left w:val="none" w:sz="0" w:space="0" w:color="auto"/>
                <w:bottom w:val="none" w:sz="0" w:space="0" w:color="auto"/>
                <w:right w:val="none" w:sz="0" w:space="0" w:color="auto"/>
              </w:divBdr>
            </w:div>
          </w:divsChild>
        </w:div>
        <w:div w:id="1256672055">
          <w:marLeft w:val="0"/>
          <w:marRight w:val="0"/>
          <w:marTop w:val="0"/>
          <w:marBottom w:val="0"/>
          <w:divBdr>
            <w:top w:val="none" w:sz="0" w:space="0" w:color="auto"/>
            <w:left w:val="none" w:sz="0" w:space="0" w:color="auto"/>
            <w:bottom w:val="none" w:sz="0" w:space="0" w:color="auto"/>
            <w:right w:val="none" w:sz="0" w:space="0" w:color="auto"/>
          </w:divBdr>
          <w:divsChild>
            <w:div w:id="1597326946">
              <w:marLeft w:val="0"/>
              <w:marRight w:val="0"/>
              <w:marTop w:val="0"/>
              <w:marBottom w:val="0"/>
              <w:divBdr>
                <w:top w:val="none" w:sz="0" w:space="0" w:color="auto"/>
                <w:left w:val="none" w:sz="0" w:space="0" w:color="auto"/>
                <w:bottom w:val="none" w:sz="0" w:space="0" w:color="auto"/>
                <w:right w:val="none" w:sz="0" w:space="0" w:color="auto"/>
              </w:divBdr>
            </w:div>
          </w:divsChild>
        </w:div>
        <w:div w:id="2144927873">
          <w:marLeft w:val="0"/>
          <w:marRight w:val="0"/>
          <w:marTop w:val="0"/>
          <w:marBottom w:val="0"/>
          <w:divBdr>
            <w:top w:val="none" w:sz="0" w:space="0" w:color="auto"/>
            <w:left w:val="none" w:sz="0" w:space="0" w:color="auto"/>
            <w:bottom w:val="none" w:sz="0" w:space="0" w:color="auto"/>
            <w:right w:val="none" w:sz="0" w:space="0" w:color="auto"/>
          </w:divBdr>
          <w:divsChild>
            <w:div w:id="542837994">
              <w:marLeft w:val="0"/>
              <w:marRight w:val="0"/>
              <w:marTop w:val="0"/>
              <w:marBottom w:val="0"/>
              <w:divBdr>
                <w:top w:val="none" w:sz="0" w:space="0" w:color="auto"/>
                <w:left w:val="none" w:sz="0" w:space="0" w:color="auto"/>
                <w:bottom w:val="none" w:sz="0" w:space="0" w:color="auto"/>
                <w:right w:val="none" w:sz="0" w:space="0" w:color="auto"/>
              </w:divBdr>
            </w:div>
          </w:divsChild>
        </w:div>
        <w:div w:id="483935926">
          <w:marLeft w:val="0"/>
          <w:marRight w:val="0"/>
          <w:marTop w:val="0"/>
          <w:marBottom w:val="0"/>
          <w:divBdr>
            <w:top w:val="none" w:sz="0" w:space="0" w:color="auto"/>
            <w:left w:val="none" w:sz="0" w:space="0" w:color="auto"/>
            <w:bottom w:val="none" w:sz="0" w:space="0" w:color="auto"/>
            <w:right w:val="none" w:sz="0" w:space="0" w:color="auto"/>
          </w:divBdr>
          <w:divsChild>
            <w:div w:id="1238977338">
              <w:marLeft w:val="0"/>
              <w:marRight w:val="0"/>
              <w:marTop w:val="0"/>
              <w:marBottom w:val="0"/>
              <w:divBdr>
                <w:top w:val="none" w:sz="0" w:space="0" w:color="auto"/>
                <w:left w:val="none" w:sz="0" w:space="0" w:color="auto"/>
                <w:bottom w:val="none" w:sz="0" w:space="0" w:color="auto"/>
                <w:right w:val="none" w:sz="0" w:space="0" w:color="auto"/>
              </w:divBdr>
            </w:div>
          </w:divsChild>
        </w:div>
        <w:div w:id="233274194">
          <w:marLeft w:val="0"/>
          <w:marRight w:val="0"/>
          <w:marTop w:val="0"/>
          <w:marBottom w:val="0"/>
          <w:divBdr>
            <w:top w:val="none" w:sz="0" w:space="0" w:color="auto"/>
            <w:left w:val="none" w:sz="0" w:space="0" w:color="auto"/>
            <w:bottom w:val="none" w:sz="0" w:space="0" w:color="auto"/>
            <w:right w:val="none" w:sz="0" w:space="0" w:color="auto"/>
          </w:divBdr>
          <w:divsChild>
            <w:div w:id="1105420318">
              <w:marLeft w:val="0"/>
              <w:marRight w:val="0"/>
              <w:marTop w:val="0"/>
              <w:marBottom w:val="0"/>
              <w:divBdr>
                <w:top w:val="none" w:sz="0" w:space="0" w:color="auto"/>
                <w:left w:val="none" w:sz="0" w:space="0" w:color="auto"/>
                <w:bottom w:val="none" w:sz="0" w:space="0" w:color="auto"/>
                <w:right w:val="none" w:sz="0" w:space="0" w:color="auto"/>
              </w:divBdr>
            </w:div>
          </w:divsChild>
        </w:div>
        <w:div w:id="94638366">
          <w:marLeft w:val="0"/>
          <w:marRight w:val="0"/>
          <w:marTop w:val="0"/>
          <w:marBottom w:val="0"/>
          <w:divBdr>
            <w:top w:val="none" w:sz="0" w:space="0" w:color="auto"/>
            <w:left w:val="none" w:sz="0" w:space="0" w:color="auto"/>
            <w:bottom w:val="none" w:sz="0" w:space="0" w:color="auto"/>
            <w:right w:val="none" w:sz="0" w:space="0" w:color="auto"/>
          </w:divBdr>
          <w:divsChild>
            <w:div w:id="772431892">
              <w:marLeft w:val="0"/>
              <w:marRight w:val="0"/>
              <w:marTop w:val="0"/>
              <w:marBottom w:val="0"/>
              <w:divBdr>
                <w:top w:val="none" w:sz="0" w:space="0" w:color="auto"/>
                <w:left w:val="none" w:sz="0" w:space="0" w:color="auto"/>
                <w:bottom w:val="none" w:sz="0" w:space="0" w:color="auto"/>
                <w:right w:val="none" w:sz="0" w:space="0" w:color="auto"/>
              </w:divBdr>
            </w:div>
          </w:divsChild>
        </w:div>
        <w:div w:id="1763573840">
          <w:marLeft w:val="0"/>
          <w:marRight w:val="0"/>
          <w:marTop w:val="0"/>
          <w:marBottom w:val="0"/>
          <w:divBdr>
            <w:top w:val="none" w:sz="0" w:space="0" w:color="auto"/>
            <w:left w:val="none" w:sz="0" w:space="0" w:color="auto"/>
            <w:bottom w:val="none" w:sz="0" w:space="0" w:color="auto"/>
            <w:right w:val="none" w:sz="0" w:space="0" w:color="auto"/>
          </w:divBdr>
          <w:divsChild>
            <w:div w:id="733817762">
              <w:marLeft w:val="0"/>
              <w:marRight w:val="0"/>
              <w:marTop w:val="0"/>
              <w:marBottom w:val="0"/>
              <w:divBdr>
                <w:top w:val="none" w:sz="0" w:space="0" w:color="auto"/>
                <w:left w:val="none" w:sz="0" w:space="0" w:color="auto"/>
                <w:bottom w:val="none" w:sz="0" w:space="0" w:color="auto"/>
                <w:right w:val="none" w:sz="0" w:space="0" w:color="auto"/>
              </w:divBdr>
            </w:div>
          </w:divsChild>
        </w:div>
        <w:div w:id="1845239897">
          <w:marLeft w:val="0"/>
          <w:marRight w:val="0"/>
          <w:marTop w:val="0"/>
          <w:marBottom w:val="0"/>
          <w:divBdr>
            <w:top w:val="none" w:sz="0" w:space="0" w:color="auto"/>
            <w:left w:val="none" w:sz="0" w:space="0" w:color="auto"/>
            <w:bottom w:val="none" w:sz="0" w:space="0" w:color="auto"/>
            <w:right w:val="none" w:sz="0" w:space="0" w:color="auto"/>
          </w:divBdr>
          <w:divsChild>
            <w:div w:id="329020764">
              <w:marLeft w:val="0"/>
              <w:marRight w:val="0"/>
              <w:marTop w:val="0"/>
              <w:marBottom w:val="0"/>
              <w:divBdr>
                <w:top w:val="none" w:sz="0" w:space="0" w:color="auto"/>
                <w:left w:val="none" w:sz="0" w:space="0" w:color="auto"/>
                <w:bottom w:val="none" w:sz="0" w:space="0" w:color="auto"/>
                <w:right w:val="none" w:sz="0" w:space="0" w:color="auto"/>
              </w:divBdr>
            </w:div>
          </w:divsChild>
        </w:div>
        <w:div w:id="21172477">
          <w:marLeft w:val="0"/>
          <w:marRight w:val="0"/>
          <w:marTop w:val="0"/>
          <w:marBottom w:val="0"/>
          <w:divBdr>
            <w:top w:val="none" w:sz="0" w:space="0" w:color="auto"/>
            <w:left w:val="none" w:sz="0" w:space="0" w:color="auto"/>
            <w:bottom w:val="none" w:sz="0" w:space="0" w:color="auto"/>
            <w:right w:val="none" w:sz="0" w:space="0" w:color="auto"/>
          </w:divBdr>
          <w:divsChild>
            <w:div w:id="447549791">
              <w:marLeft w:val="0"/>
              <w:marRight w:val="0"/>
              <w:marTop w:val="0"/>
              <w:marBottom w:val="0"/>
              <w:divBdr>
                <w:top w:val="none" w:sz="0" w:space="0" w:color="auto"/>
                <w:left w:val="none" w:sz="0" w:space="0" w:color="auto"/>
                <w:bottom w:val="none" w:sz="0" w:space="0" w:color="auto"/>
                <w:right w:val="none" w:sz="0" w:space="0" w:color="auto"/>
              </w:divBdr>
            </w:div>
          </w:divsChild>
        </w:div>
        <w:div w:id="933782594">
          <w:marLeft w:val="0"/>
          <w:marRight w:val="0"/>
          <w:marTop w:val="0"/>
          <w:marBottom w:val="0"/>
          <w:divBdr>
            <w:top w:val="none" w:sz="0" w:space="0" w:color="auto"/>
            <w:left w:val="none" w:sz="0" w:space="0" w:color="auto"/>
            <w:bottom w:val="none" w:sz="0" w:space="0" w:color="auto"/>
            <w:right w:val="none" w:sz="0" w:space="0" w:color="auto"/>
          </w:divBdr>
          <w:divsChild>
            <w:div w:id="1214388574">
              <w:marLeft w:val="0"/>
              <w:marRight w:val="0"/>
              <w:marTop w:val="0"/>
              <w:marBottom w:val="0"/>
              <w:divBdr>
                <w:top w:val="none" w:sz="0" w:space="0" w:color="auto"/>
                <w:left w:val="none" w:sz="0" w:space="0" w:color="auto"/>
                <w:bottom w:val="none" w:sz="0" w:space="0" w:color="auto"/>
                <w:right w:val="none" w:sz="0" w:space="0" w:color="auto"/>
              </w:divBdr>
            </w:div>
          </w:divsChild>
        </w:div>
        <w:div w:id="1459687701">
          <w:marLeft w:val="0"/>
          <w:marRight w:val="0"/>
          <w:marTop w:val="0"/>
          <w:marBottom w:val="0"/>
          <w:divBdr>
            <w:top w:val="none" w:sz="0" w:space="0" w:color="auto"/>
            <w:left w:val="none" w:sz="0" w:space="0" w:color="auto"/>
            <w:bottom w:val="none" w:sz="0" w:space="0" w:color="auto"/>
            <w:right w:val="none" w:sz="0" w:space="0" w:color="auto"/>
          </w:divBdr>
          <w:divsChild>
            <w:div w:id="1634753942">
              <w:marLeft w:val="0"/>
              <w:marRight w:val="0"/>
              <w:marTop w:val="0"/>
              <w:marBottom w:val="0"/>
              <w:divBdr>
                <w:top w:val="none" w:sz="0" w:space="0" w:color="auto"/>
                <w:left w:val="none" w:sz="0" w:space="0" w:color="auto"/>
                <w:bottom w:val="none" w:sz="0" w:space="0" w:color="auto"/>
                <w:right w:val="none" w:sz="0" w:space="0" w:color="auto"/>
              </w:divBdr>
            </w:div>
          </w:divsChild>
        </w:div>
        <w:div w:id="1956670426">
          <w:marLeft w:val="0"/>
          <w:marRight w:val="0"/>
          <w:marTop w:val="0"/>
          <w:marBottom w:val="0"/>
          <w:divBdr>
            <w:top w:val="none" w:sz="0" w:space="0" w:color="auto"/>
            <w:left w:val="none" w:sz="0" w:space="0" w:color="auto"/>
            <w:bottom w:val="none" w:sz="0" w:space="0" w:color="auto"/>
            <w:right w:val="none" w:sz="0" w:space="0" w:color="auto"/>
          </w:divBdr>
          <w:divsChild>
            <w:div w:id="1382709069">
              <w:marLeft w:val="0"/>
              <w:marRight w:val="0"/>
              <w:marTop w:val="0"/>
              <w:marBottom w:val="0"/>
              <w:divBdr>
                <w:top w:val="none" w:sz="0" w:space="0" w:color="auto"/>
                <w:left w:val="none" w:sz="0" w:space="0" w:color="auto"/>
                <w:bottom w:val="none" w:sz="0" w:space="0" w:color="auto"/>
                <w:right w:val="none" w:sz="0" w:space="0" w:color="auto"/>
              </w:divBdr>
            </w:div>
          </w:divsChild>
        </w:div>
        <w:div w:id="1591112440">
          <w:marLeft w:val="0"/>
          <w:marRight w:val="0"/>
          <w:marTop w:val="0"/>
          <w:marBottom w:val="0"/>
          <w:divBdr>
            <w:top w:val="none" w:sz="0" w:space="0" w:color="auto"/>
            <w:left w:val="none" w:sz="0" w:space="0" w:color="auto"/>
            <w:bottom w:val="none" w:sz="0" w:space="0" w:color="auto"/>
            <w:right w:val="none" w:sz="0" w:space="0" w:color="auto"/>
          </w:divBdr>
          <w:divsChild>
            <w:div w:id="1145202684">
              <w:marLeft w:val="0"/>
              <w:marRight w:val="0"/>
              <w:marTop w:val="0"/>
              <w:marBottom w:val="0"/>
              <w:divBdr>
                <w:top w:val="none" w:sz="0" w:space="0" w:color="auto"/>
                <w:left w:val="none" w:sz="0" w:space="0" w:color="auto"/>
                <w:bottom w:val="none" w:sz="0" w:space="0" w:color="auto"/>
                <w:right w:val="none" w:sz="0" w:space="0" w:color="auto"/>
              </w:divBdr>
            </w:div>
          </w:divsChild>
        </w:div>
        <w:div w:id="1602907382">
          <w:marLeft w:val="0"/>
          <w:marRight w:val="0"/>
          <w:marTop w:val="0"/>
          <w:marBottom w:val="0"/>
          <w:divBdr>
            <w:top w:val="none" w:sz="0" w:space="0" w:color="auto"/>
            <w:left w:val="none" w:sz="0" w:space="0" w:color="auto"/>
            <w:bottom w:val="none" w:sz="0" w:space="0" w:color="auto"/>
            <w:right w:val="none" w:sz="0" w:space="0" w:color="auto"/>
          </w:divBdr>
          <w:divsChild>
            <w:div w:id="825511830">
              <w:marLeft w:val="0"/>
              <w:marRight w:val="0"/>
              <w:marTop w:val="0"/>
              <w:marBottom w:val="0"/>
              <w:divBdr>
                <w:top w:val="none" w:sz="0" w:space="0" w:color="auto"/>
                <w:left w:val="none" w:sz="0" w:space="0" w:color="auto"/>
                <w:bottom w:val="none" w:sz="0" w:space="0" w:color="auto"/>
                <w:right w:val="none" w:sz="0" w:space="0" w:color="auto"/>
              </w:divBdr>
            </w:div>
          </w:divsChild>
        </w:div>
        <w:div w:id="240413669">
          <w:marLeft w:val="0"/>
          <w:marRight w:val="0"/>
          <w:marTop w:val="0"/>
          <w:marBottom w:val="0"/>
          <w:divBdr>
            <w:top w:val="none" w:sz="0" w:space="0" w:color="auto"/>
            <w:left w:val="none" w:sz="0" w:space="0" w:color="auto"/>
            <w:bottom w:val="none" w:sz="0" w:space="0" w:color="auto"/>
            <w:right w:val="none" w:sz="0" w:space="0" w:color="auto"/>
          </w:divBdr>
          <w:divsChild>
            <w:div w:id="1412699231">
              <w:marLeft w:val="0"/>
              <w:marRight w:val="0"/>
              <w:marTop w:val="0"/>
              <w:marBottom w:val="0"/>
              <w:divBdr>
                <w:top w:val="none" w:sz="0" w:space="0" w:color="auto"/>
                <w:left w:val="none" w:sz="0" w:space="0" w:color="auto"/>
                <w:bottom w:val="none" w:sz="0" w:space="0" w:color="auto"/>
                <w:right w:val="none" w:sz="0" w:space="0" w:color="auto"/>
              </w:divBdr>
            </w:div>
          </w:divsChild>
        </w:div>
        <w:div w:id="1735465202">
          <w:marLeft w:val="0"/>
          <w:marRight w:val="0"/>
          <w:marTop w:val="0"/>
          <w:marBottom w:val="0"/>
          <w:divBdr>
            <w:top w:val="none" w:sz="0" w:space="0" w:color="auto"/>
            <w:left w:val="none" w:sz="0" w:space="0" w:color="auto"/>
            <w:bottom w:val="none" w:sz="0" w:space="0" w:color="auto"/>
            <w:right w:val="none" w:sz="0" w:space="0" w:color="auto"/>
          </w:divBdr>
          <w:divsChild>
            <w:div w:id="1761372780">
              <w:marLeft w:val="0"/>
              <w:marRight w:val="0"/>
              <w:marTop w:val="0"/>
              <w:marBottom w:val="0"/>
              <w:divBdr>
                <w:top w:val="none" w:sz="0" w:space="0" w:color="auto"/>
                <w:left w:val="none" w:sz="0" w:space="0" w:color="auto"/>
                <w:bottom w:val="none" w:sz="0" w:space="0" w:color="auto"/>
                <w:right w:val="none" w:sz="0" w:space="0" w:color="auto"/>
              </w:divBdr>
            </w:div>
          </w:divsChild>
        </w:div>
        <w:div w:id="1577473224">
          <w:marLeft w:val="0"/>
          <w:marRight w:val="0"/>
          <w:marTop w:val="0"/>
          <w:marBottom w:val="0"/>
          <w:divBdr>
            <w:top w:val="none" w:sz="0" w:space="0" w:color="auto"/>
            <w:left w:val="none" w:sz="0" w:space="0" w:color="auto"/>
            <w:bottom w:val="none" w:sz="0" w:space="0" w:color="auto"/>
            <w:right w:val="none" w:sz="0" w:space="0" w:color="auto"/>
          </w:divBdr>
          <w:divsChild>
            <w:div w:id="67268171">
              <w:marLeft w:val="0"/>
              <w:marRight w:val="0"/>
              <w:marTop w:val="0"/>
              <w:marBottom w:val="0"/>
              <w:divBdr>
                <w:top w:val="none" w:sz="0" w:space="0" w:color="auto"/>
                <w:left w:val="none" w:sz="0" w:space="0" w:color="auto"/>
                <w:bottom w:val="none" w:sz="0" w:space="0" w:color="auto"/>
                <w:right w:val="none" w:sz="0" w:space="0" w:color="auto"/>
              </w:divBdr>
            </w:div>
          </w:divsChild>
        </w:div>
        <w:div w:id="346639717">
          <w:marLeft w:val="0"/>
          <w:marRight w:val="0"/>
          <w:marTop w:val="0"/>
          <w:marBottom w:val="0"/>
          <w:divBdr>
            <w:top w:val="none" w:sz="0" w:space="0" w:color="auto"/>
            <w:left w:val="none" w:sz="0" w:space="0" w:color="auto"/>
            <w:bottom w:val="none" w:sz="0" w:space="0" w:color="auto"/>
            <w:right w:val="none" w:sz="0" w:space="0" w:color="auto"/>
          </w:divBdr>
          <w:divsChild>
            <w:div w:id="289559842">
              <w:marLeft w:val="0"/>
              <w:marRight w:val="0"/>
              <w:marTop w:val="0"/>
              <w:marBottom w:val="0"/>
              <w:divBdr>
                <w:top w:val="none" w:sz="0" w:space="0" w:color="auto"/>
                <w:left w:val="none" w:sz="0" w:space="0" w:color="auto"/>
                <w:bottom w:val="none" w:sz="0" w:space="0" w:color="auto"/>
                <w:right w:val="none" w:sz="0" w:space="0" w:color="auto"/>
              </w:divBdr>
            </w:div>
          </w:divsChild>
        </w:div>
        <w:div w:id="1175076348">
          <w:marLeft w:val="0"/>
          <w:marRight w:val="0"/>
          <w:marTop w:val="0"/>
          <w:marBottom w:val="0"/>
          <w:divBdr>
            <w:top w:val="none" w:sz="0" w:space="0" w:color="auto"/>
            <w:left w:val="none" w:sz="0" w:space="0" w:color="auto"/>
            <w:bottom w:val="none" w:sz="0" w:space="0" w:color="auto"/>
            <w:right w:val="none" w:sz="0" w:space="0" w:color="auto"/>
          </w:divBdr>
          <w:divsChild>
            <w:div w:id="828132566">
              <w:marLeft w:val="0"/>
              <w:marRight w:val="0"/>
              <w:marTop w:val="0"/>
              <w:marBottom w:val="0"/>
              <w:divBdr>
                <w:top w:val="none" w:sz="0" w:space="0" w:color="auto"/>
                <w:left w:val="none" w:sz="0" w:space="0" w:color="auto"/>
                <w:bottom w:val="none" w:sz="0" w:space="0" w:color="auto"/>
                <w:right w:val="none" w:sz="0" w:space="0" w:color="auto"/>
              </w:divBdr>
            </w:div>
          </w:divsChild>
        </w:div>
        <w:div w:id="188029733">
          <w:marLeft w:val="0"/>
          <w:marRight w:val="0"/>
          <w:marTop w:val="0"/>
          <w:marBottom w:val="0"/>
          <w:divBdr>
            <w:top w:val="none" w:sz="0" w:space="0" w:color="auto"/>
            <w:left w:val="none" w:sz="0" w:space="0" w:color="auto"/>
            <w:bottom w:val="none" w:sz="0" w:space="0" w:color="auto"/>
            <w:right w:val="none" w:sz="0" w:space="0" w:color="auto"/>
          </w:divBdr>
          <w:divsChild>
            <w:div w:id="73746144">
              <w:marLeft w:val="0"/>
              <w:marRight w:val="0"/>
              <w:marTop w:val="0"/>
              <w:marBottom w:val="0"/>
              <w:divBdr>
                <w:top w:val="none" w:sz="0" w:space="0" w:color="auto"/>
                <w:left w:val="none" w:sz="0" w:space="0" w:color="auto"/>
                <w:bottom w:val="none" w:sz="0" w:space="0" w:color="auto"/>
                <w:right w:val="none" w:sz="0" w:space="0" w:color="auto"/>
              </w:divBdr>
            </w:div>
          </w:divsChild>
        </w:div>
        <w:div w:id="333262167">
          <w:marLeft w:val="0"/>
          <w:marRight w:val="0"/>
          <w:marTop w:val="0"/>
          <w:marBottom w:val="0"/>
          <w:divBdr>
            <w:top w:val="none" w:sz="0" w:space="0" w:color="auto"/>
            <w:left w:val="none" w:sz="0" w:space="0" w:color="auto"/>
            <w:bottom w:val="none" w:sz="0" w:space="0" w:color="auto"/>
            <w:right w:val="none" w:sz="0" w:space="0" w:color="auto"/>
          </w:divBdr>
          <w:divsChild>
            <w:div w:id="1812138138">
              <w:marLeft w:val="0"/>
              <w:marRight w:val="0"/>
              <w:marTop w:val="0"/>
              <w:marBottom w:val="0"/>
              <w:divBdr>
                <w:top w:val="none" w:sz="0" w:space="0" w:color="auto"/>
                <w:left w:val="none" w:sz="0" w:space="0" w:color="auto"/>
                <w:bottom w:val="none" w:sz="0" w:space="0" w:color="auto"/>
                <w:right w:val="none" w:sz="0" w:space="0" w:color="auto"/>
              </w:divBdr>
            </w:div>
          </w:divsChild>
        </w:div>
        <w:div w:id="442728227">
          <w:marLeft w:val="0"/>
          <w:marRight w:val="0"/>
          <w:marTop w:val="0"/>
          <w:marBottom w:val="0"/>
          <w:divBdr>
            <w:top w:val="none" w:sz="0" w:space="0" w:color="auto"/>
            <w:left w:val="none" w:sz="0" w:space="0" w:color="auto"/>
            <w:bottom w:val="none" w:sz="0" w:space="0" w:color="auto"/>
            <w:right w:val="none" w:sz="0" w:space="0" w:color="auto"/>
          </w:divBdr>
          <w:divsChild>
            <w:div w:id="2124878359">
              <w:marLeft w:val="0"/>
              <w:marRight w:val="0"/>
              <w:marTop w:val="0"/>
              <w:marBottom w:val="0"/>
              <w:divBdr>
                <w:top w:val="none" w:sz="0" w:space="0" w:color="auto"/>
                <w:left w:val="none" w:sz="0" w:space="0" w:color="auto"/>
                <w:bottom w:val="none" w:sz="0" w:space="0" w:color="auto"/>
                <w:right w:val="none" w:sz="0" w:space="0" w:color="auto"/>
              </w:divBdr>
            </w:div>
          </w:divsChild>
        </w:div>
        <w:div w:id="719981672">
          <w:marLeft w:val="0"/>
          <w:marRight w:val="0"/>
          <w:marTop w:val="0"/>
          <w:marBottom w:val="0"/>
          <w:divBdr>
            <w:top w:val="none" w:sz="0" w:space="0" w:color="auto"/>
            <w:left w:val="none" w:sz="0" w:space="0" w:color="auto"/>
            <w:bottom w:val="none" w:sz="0" w:space="0" w:color="auto"/>
            <w:right w:val="none" w:sz="0" w:space="0" w:color="auto"/>
          </w:divBdr>
          <w:divsChild>
            <w:div w:id="211625904">
              <w:marLeft w:val="0"/>
              <w:marRight w:val="0"/>
              <w:marTop w:val="0"/>
              <w:marBottom w:val="0"/>
              <w:divBdr>
                <w:top w:val="none" w:sz="0" w:space="0" w:color="auto"/>
                <w:left w:val="none" w:sz="0" w:space="0" w:color="auto"/>
                <w:bottom w:val="none" w:sz="0" w:space="0" w:color="auto"/>
                <w:right w:val="none" w:sz="0" w:space="0" w:color="auto"/>
              </w:divBdr>
            </w:div>
          </w:divsChild>
        </w:div>
        <w:div w:id="407769723">
          <w:marLeft w:val="0"/>
          <w:marRight w:val="0"/>
          <w:marTop w:val="0"/>
          <w:marBottom w:val="0"/>
          <w:divBdr>
            <w:top w:val="none" w:sz="0" w:space="0" w:color="auto"/>
            <w:left w:val="none" w:sz="0" w:space="0" w:color="auto"/>
            <w:bottom w:val="none" w:sz="0" w:space="0" w:color="auto"/>
            <w:right w:val="none" w:sz="0" w:space="0" w:color="auto"/>
          </w:divBdr>
          <w:divsChild>
            <w:div w:id="2132556771">
              <w:marLeft w:val="0"/>
              <w:marRight w:val="0"/>
              <w:marTop w:val="0"/>
              <w:marBottom w:val="0"/>
              <w:divBdr>
                <w:top w:val="none" w:sz="0" w:space="0" w:color="auto"/>
                <w:left w:val="none" w:sz="0" w:space="0" w:color="auto"/>
                <w:bottom w:val="none" w:sz="0" w:space="0" w:color="auto"/>
                <w:right w:val="none" w:sz="0" w:space="0" w:color="auto"/>
              </w:divBdr>
            </w:div>
          </w:divsChild>
        </w:div>
        <w:div w:id="1893736460">
          <w:marLeft w:val="0"/>
          <w:marRight w:val="0"/>
          <w:marTop w:val="0"/>
          <w:marBottom w:val="0"/>
          <w:divBdr>
            <w:top w:val="none" w:sz="0" w:space="0" w:color="auto"/>
            <w:left w:val="none" w:sz="0" w:space="0" w:color="auto"/>
            <w:bottom w:val="none" w:sz="0" w:space="0" w:color="auto"/>
            <w:right w:val="none" w:sz="0" w:space="0" w:color="auto"/>
          </w:divBdr>
          <w:divsChild>
            <w:div w:id="227808697">
              <w:marLeft w:val="0"/>
              <w:marRight w:val="0"/>
              <w:marTop w:val="0"/>
              <w:marBottom w:val="0"/>
              <w:divBdr>
                <w:top w:val="none" w:sz="0" w:space="0" w:color="auto"/>
                <w:left w:val="none" w:sz="0" w:space="0" w:color="auto"/>
                <w:bottom w:val="none" w:sz="0" w:space="0" w:color="auto"/>
                <w:right w:val="none" w:sz="0" w:space="0" w:color="auto"/>
              </w:divBdr>
            </w:div>
          </w:divsChild>
        </w:div>
        <w:div w:id="858198384">
          <w:marLeft w:val="0"/>
          <w:marRight w:val="0"/>
          <w:marTop w:val="0"/>
          <w:marBottom w:val="0"/>
          <w:divBdr>
            <w:top w:val="none" w:sz="0" w:space="0" w:color="auto"/>
            <w:left w:val="none" w:sz="0" w:space="0" w:color="auto"/>
            <w:bottom w:val="none" w:sz="0" w:space="0" w:color="auto"/>
            <w:right w:val="none" w:sz="0" w:space="0" w:color="auto"/>
          </w:divBdr>
          <w:divsChild>
            <w:div w:id="51777628">
              <w:marLeft w:val="0"/>
              <w:marRight w:val="0"/>
              <w:marTop w:val="0"/>
              <w:marBottom w:val="0"/>
              <w:divBdr>
                <w:top w:val="none" w:sz="0" w:space="0" w:color="auto"/>
                <w:left w:val="none" w:sz="0" w:space="0" w:color="auto"/>
                <w:bottom w:val="none" w:sz="0" w:space="0" w:color="auto"/>
                <w:right w:val="none" w:sz="0" w:space="0" w:color="auto"/>
              </w:divBdr>
            </w:div>
          </w:divsChild>
        </w:div>
        <w:div w:id="12193199">
          <w:marLeft w:val="0"/>
          <w:marRight w:val="0"/>
          <w:marTop w:val="0"/>
          <w:marBottom w:val="0"/>
          <w:divBdr>
            <w:top w:val="none" w:sz="0" w:space="0" w:color="auto"/>
            <w:left w:val="none" w:sz="0" w:space="0" w:color="auto"/>
            <w:bottom w:val="none" w:sz="0" w:space="0" w:color="auto"/>
            <w:right w:val="none" w:sz="0" w:space="0" w:color="auto"/>
          </w:divBdr>
          <w:divsChild>
            <w:div w:id="1974284238">
              <w:marLeft w:val="0"/>
              <w:marRight w:val="0"/>
              <w:marTop w:val="0"/>
              <w:marBottom w:val="0"/>
              <w:divBdr>
                <w:top w:val="none" w:sz="0" w:space="0" w:color="auto"/>
                <w:left w:val="none" w:sz="0" w:space="0" w:color="auto"/>
                <w:bottom w:val="none" w:sz="0" w:space="0" w:color="auto"/>
                <w:right w:val="none" w:sz="0" w:space="0" w:color="auto"/>
              </w:divBdr>
            </w:div>
          </w:divsChild>
        </w:div>
        <w:div w:id="2053725385">
          <w:marLeft w:val="0"/>
          <w:marRight w:val="0"/>
          <w:marTop w:val="0"/>
          <w:marBottom w:val="0"/>
          <w:divBdr>
            <w:top w:val="none" w:sz="0" w:space="0" w:color="auto"/>
            <w:left w:val="none" w:sz="0" w:space="0" w:color="auto"/>
            <w:bottom w:val="none" w:sz="0" w:space="0" w:color="auto"/>
            <w:right w:val="none" w:sz="0" w:space="0" w:color="auto"/>
          </w:divBdr>
          <w:divsChild>
            <w:div w:id="2072658628">
              <w:marLeft w:val="0"/>
              <w:marRight w:val="0"/>
              <w:marTop w:val="0"/>
              <w:marBottom w:val="0"/>
              <w:divBdr>
                <w:top w:val="none" w:sz="0" w:space="0" w:color="auto"/>
                <w:left w:val="none" w:sz="0" w:space="0" w:color="auto"/>
                <w:bottom w:val="none" w:sz="0" w:space="0" w:color="auto"/>
                <w:right w:val="none" w:sz="0" w:space="0" w:color="auto"/>
              </w:divBdr>
            </w:div>
          </w:divsChild>
        </w:div>
        <w:div w:id="1215383532">
          <w:marLeft w:val="0"/>
          <w:marRight w:val="0"/>
          <w:marTop w:val="0"/>
          <w:marBottom w:val="0"/>
          <w:divBdr>
            <w:top w:val="none" w:sz="0" w:space="0" w:color="auto"/>
            <w:left w:val="none" w:sz="0" w:space="0" w:color="auto"/>
            <w:bottom w:val="none" w:sz="0" w:space="0" w:color="auto"/>
            <w:right w:val="none" w:sz="0" w:space="0" w:color="auto"/>
          </w:divBdr>
          <w:divsChild>
            <w:div w:id="557058250">
              <w:marLeft w:val="0"/>
              <w:marRight w:val="0"/>
              <w:marTop w:val="0"/>
              <w:marBottom w:val="0"/>
              <w:divBdr>
                <w:top w:val="none" w:sz="0" w:space="0" w:color="auto"/>
                <w:left w:val="none" w:sz="0" w:space="0" w:color="auto"/>
                <w:bottom w:val="none" w:sz="0" w:space="0" w:color="auto"/>
                <w:right w:val="none" w:sz="0" w:space="0" w:color="auto"/>
              </w:divBdr>
            </w:div>
          </w:divsChild>
        </w:div>
        <w:div w:id="421341303">
          <w:marLeft w:val="0"/>
          <w:marRight w:val="0"/>
          <w:marTop w:val="0"/>
          <w:marBottom w:val="0"/>
          <w:divBdr>
            <w:top w:val="none" w:sz="0" w:space="0" w:color="auto"/>
            <w:left w:val="none" w:sz="0" w:space="0" w:color="auto"/>
            <w:bottom w:val="none" w:sz="0" w:space="0" w:color="auto"/>
            <w:right w:val="none" w:sz="0" w:space="0" w:color="auto"/>
          </w:divBdr>
          <w:divsChild>
            <w:div w:id="1413356770">
              <w:marLeft w:val="0"/>
              <w:marRight w:val="0"/>
              <w:marTop w:val="0"/>
              <w:marBottom w:val="0"/>
              <w:divBdr>
                <w:top w:val="none" w:sz="0" w:space="0" w:color="auto"/>
                <w:left w:val="none" w:sz="0" w:space="0" w:color="auto"/>
                <w:bottom w:val="none" w:sz="0" w:space="0" w:color="auto"/>
                <w:right w:val="none" w:sz="0" w:space="0" w:color="auto"/>
              </w:divBdr>
            </w:div>
          </w:divsChild>
        </w:div>
        <w:div w:id="33894638">
          <w:marLeft w:val="0"/>
          <w:marRight w:val="0"/>
          <w:marTop w:val="0"/>
          <w:marBottom w:val="0"/>
          <w:divBdr>
            <w:top w:val="none" w:sz="0" w:space="0" w:color="auto"/>
            <w:left w:val="none" w:sz="0" w:space="0" w:color="auto"/>
            <w:bottom w:val="none" w:sz="0" w:space="0" w:color="auto"/>
            <w:right w:val="none" w:sz="0" w:space="0" w:color="auto"/>
          </w:divBdr>
          <w:divsChild>
            <w:div w:id="1661539676">
              <w:marLeft w:val="0"/>
              <w:marRight w:val="0"/>
              <w:marTop w:val="0"/>
              <w:marBottom w:val="0"/>
              <w:divBdr>
                <w:top w:val="none" w:sz="0" w:space="0" w:color="auto"/>
                <w:left w:val="none" w:sz="0" w:space="0" w:color="auto"/>
                <w:bottom w:val="none" w:sz="0" w:space="0" w:color="auto"/>
                <w:right w:val="none" w:sz="0" w:space="0" w:color="auto"/>
              </w:divBdr>
            </w:div>
          </w:divsChild>
        </w:div>
        <w:div w:id="1118333826">
          <w:marLeft w:val="0"/>
          <w:marRight w:val="0"/>
          <w:marTop w:val="0"/>
          <w:marBottom w:val="0"/>
          <w:divBdr>
            <w:top w:val="none" w:sz="0" w:space="0" w:color="auto"/>
            <w:left w:val="none" w:sz="0" w:space="0" w:color="auto"/>
            <w:bottom w:val="none" w:sz="0" w:space="0" w:color="auto"/>
            <w:right w:val="none" w:sz="0" w:space="0" w:color="auto"/>
          </w:divBdr>
          <w:divsChild>
            <w:div w:id="1142387345">
              <w:marLeft w:val="0"/>
              <w:marRight w:val="0"/>
              <w:marTop w:val="0"/>
              <w:marBottom w:val="0"/>
              <w:divBdr>
                <w:top w:val="none" w:sz="0" w:space="0" w:color="auto"/>
                <w:left w:val="none" w:sz="0" w:space="0" w:color="auto"/>
                <w:bottom w:val="none" w:sz="0" w:space="0" w:color="auto"/>
                <w:right w:val="none" w:sz="0" w:space="0" w:color="auto"/>
              </w:divBdr>
            </w:div>
          </w:divsChild>
        </w:div>
        <w:div w:id="1080908190">
          <w:marLeft w:val="0"/>
          <w:marRight w:val="0"/>
          <w:marTop w:val="0"/>
          <w:marBottom w:val="0"/>
          <w:divBdr>
            <w:top w:val="none" w:sz="0" w:space="0" w:color="auto"/>
            <w:left w:val="none" w:sz="0" w:space="0" w:color="auto"/>
            <w:bottom w:val="none" w:sz="0" w:space="0" w:color="auto"/>
            <w:right w:val="none" w:sz="0" w:space="0" w:color="auto"/>
          </w:divBdr>
          <w:divsChild>
            <w:div w:id="2049641775">
              <w:marLeft w:val="0"/>
              <w:marRight w:val="0"/>
              <w:marTop w:val="0"/>
              <w:marBottom w:val="0"/>
              <w:divBdr>
                <w:top w:val="none" w:sz="0" w:space="0" w:color="auto"/>
                <w:left w:val="none" w:sz="0" w:space="0" w:color="auto"/>
                <w:bottom w:val="none" w:sz="0" w:space="0" w:color="auto"/>
                <w:right w:val="none" w:sz="0" w:space="0" w:color="auto"/>
              </w:divBdr>
            </w:div>
          </w:divsChild>
        </w:div>
        <w:div w:id="1126972246">
          <w:marLeft w:val="0"/>
          <w:marRight w:val="0"/>
          <w:marTop w:val="0"/>
          <w:marBottom w:val="0"/>
          <w:divBdr>
            <w:top w:val="none" w:sz="0" w:space="0" w:color="auto"/>
            <w:left w:val="none" w:sz="0" w:space="0" w:color="auto"/>
            <w:bottom w:val="none" w:sz="0" w:space="0" w:color="auto"/>
            <w:right w:val="none" w:sz="0" w:space="0" w:color="auto"/>
          </w:divBdr>
          <w:divsChild>
            <w:div w:id="730150504">
              <w:marLeft w:val="0"/>
              <w:marRight w:val="0"/>
              <w:marTop w:val="0"/>
              <w:marBottom w:val="0"/>
              <w:divBdr>
                <w:top w:val="none" w:sz="0" w:space="0" w:color="auto"/>
                <w:left w:val="none" w:sz="0" w:space="0" w:color="auto"/>
                <w:bottom w:val="none" w:sz="0" w:space="0" w:color="auto"/>
                <w:right w:val="none" w:sz="0" w:space="0" w:color="auto"/>
              </w:divBdr>
            </w:div>
          </w:divsChild>
        </w:div>
        <w:div w:id="42412925">
          <w:marLeft w:val="0"/>
          <w:marRight w:val="0"/>
          <w:marTop w:val="0"/>
          <w:marBottom w:val="0"/>
          <w:divBdr>
            <w:top w:val="none" w:sz="0" w:space="0" w:color="auto"/>
            <w:left w:val="none" w:sz="0" w:space="0" w:color="auto"/>
            <w:bottom w:val="none" w:sz="0" w:space="0" w:color="auto"/>
            <w:right w:val="none" w:sz="0" w:space="0" w:color="auto"/>
          </w:divBdr>
          <w:divsChild>
            <w:div w:id="1827697492">
              <w:marLeft w:val="0"/>
              <w:marRight w:val="0"/>
              <w:marTop w:val="0"/>
              <w:marBottom w:val="0"/>
              <w:divBdr>
                <w:top w:val="none" w:sz="0" w:space="0" w:color="auto"/>
                <w:left w:val="none" w:sz="0" w:space="0" w:color="auto"/>
                <w:bottom w:val="none" w:sz="0" w:space="0" w:color="auto"/>
                <w:right w:val="none" w:sz="0" w:space="0" w:color="auto"/>
              </w:divBdr>
            </w:div>
          </w:divsChild>
        </w:div>
        <w:div w:id="1981642634">
          <w:marLeft w:val="0"/>
          <w:marRight w:val="0"/>
          <w:marTop w:val="0"/>
          <w:marBottom w:val="0"/>
          <w:divBdr>
            <w:top w:val="none" w:sz="0" w:space="0" w:color="auto"/>
            <w:left w:val="none" w:sz="0" w:space="0" w:color="auto"/>
            <w:bottom w:val="none" w:sz="0" w:space="0" w:color="auto"/>
            <w:right w:val="none" w:sz="0" w:space="0" w:color="auto"/>
          </w:divBdr>
          <w:divsChild>
            <w:div w:id="2030180393">
              <w:marLeft w:val="0"/>
              <w:marRight w:val="0"/>
              <w:marTop w:val="0"/>
              <w:marBottom w:val="0"/>
              <w:divBdr>
                <w:top w:val="none" w:sz="0" w:space="0" w:color="auto"/>
                <w:left w:val="none" w:sz="0" w:space="0" w:color="auto"/>
                <w:bottom w:val="none" w:sz="0" w:space="0" w:color="auto"/>
                <w:right w:val="none" w:sz="0" w:space="0" w:color="auto"/>
              </w:divBdr>
            </w:div>
          </w:divsChild>
        </w:div>
        <w:div w:id="759520145">
          <w:marLeft w:val="0"/>
          <w:marRight w:val="0"/>
          <w:marTop w:val="0"/>
          <w:marBottom w:val="0"/>
          <w:divBdr>
            <w:top w:val="none" w:sz="0" w:space="0" w:color="auto"/>
            <w:left w:val="none" w:sz="0" w:space="0" w:color="auto"/>
            <w:bottom w:val="none" w:sz="0" w:space="0" w:color="auto"/>
            <w:right w:val="none" w:sz="0" w:space="0" w:color="auto"/>
          </w:divBdr>
          <w:divsChild>
            <w:div w:id="325714582">
              <w:marLeft w:val="0"/>
              <w:marRight w:val="0"/>
              <w:marTop w:val="0"/>
              <w:marBottom w:val="0"/>
              <w:divBdr>
                <w:top w:val="none" w:sz="0" w:space="0" w:color="auto"/>
                <w:left w:val="none" w:sz="0" w:space="0" w:color="auto"/>
                <w:bottom w:val="none" w:sz="0" w:space="0" w:color="auto"/>
                <w:right w:val="none" w:sz="0" w:space="0" w:color="auto"/>
              </w:divBdr>
            </w:div>
          </w:divsChild>
        </w:div>
        <w:div w:id="1311406086">
          <w:marLeft w:val="0"/>
          <w:marRight w:val="0"/>
          <w:marTop w:val="0"/>
          <w:marBottom w:val="0"/>
          <w:divBdr>
            <w:top w:val="none" w:sz="0" w:space="0" w:color="auto"/>
            <w:left w:val="none" w:sz="0" w:space="0" w:color="auto"/>
            <w:bottom w:val="none" w:sz="0" w:space="0" w:color="auto"/>
            <w:right w:val="none" w:sz="0" w:space="0" w:color="auto"/>
          </w:divBdr>
          <w:divsChild>
            <w:div w:id="1934823607">
              <w:marLeft w:val="0"/>
              <w:marRight w:val="0"/>
              <w:marTop w:val="0"/>
              <w:marBottom w:val="0"/>
              <w:divBdr>
                <w:top w:val="none" w:sz="0" w:space="0" w:color="auto"/>
                <w:left w:val="none" w:sz="0" w:space="0" w:color="auto"/>
                <w:bottom w:val="none" w:sz="0" w:space="0" w:color="auto"/>
                <w:right w:val="none" w:sz="0" w:space="0" w:color="auto"/>
              </w:divBdr>
            </w:div>
          </w:divsChild>
        </w:div>
        <w:div w:id="813447577">
          <w:marLeft w:val="0"/>
          <w:marRight w:val="0"/>
          <w:marTop w:val="0"/>
          <w:marBottom w:val="0"/>
          <w:divBdr>
            <w:top w:val="none" w:sz="0" w:space="0" w:color="auto"/>
            <w:left w:val="none" w:sz="0" w:space="0" w:color="auto"/>
            <w:bottom w:val="none" w:sz="0" w:space="0" w:color="auto"/>
            <w:right w:val="none" w:sz="0" w:space="0" w:color="auto"/>
          </w:divBdr>
          <w:divsChild>
            <w:div w:id="656883127">
              <w:marLeft w:val="0"/>
              <w:marRight w:val="0"/>
              <w:marTop w:val="0"/>
              <w:marBottom w:val="0"/>
              <w:divBdr>
                <w:top w:val="none" w:sz="0" w:space="0" w:color="auto"/>
                <w:left w:val="none" w:sz="0" w:space="0" w:color="auto"/>
                <w:bottom w:val="none" w:sz="0" w:space="0" w:color="auto"/>
                <w:right w:val="none" w:sz="0" w:space="0" w:color="auto"/>
              </w:divBdr>
            </w:div>
          </w:divsChild>
        </w:div>
        <w:div w:id="667515733">
          <w:marLeft w:val="0"/>
          <w:marRight w:val="0"/>
          <w:marTop w:val="0"/>
          <w:marBottom w:val="0"/>
          <w:divBdr>
            <w:top w:val="none" w:sz="0" w:space="0" w:color="auto"/>
            <w:left w:val="none" w:sz="0" w:space="0" w:color="auto"/>
            <w:bottom w:val="none" w:sz="0" w:space="0" w:color="auto"/>
            <w:right w:val="none" w:sz="0" w:space="0" w:color="auto"/>
          </w:divBdr>
          <w:divsChild>
            <w:div w:id="746072368">
              <w:marLeft w:val="0"/>
              <w:marRight w:val="0"/>
              <w:marTop w:val="0"/>
              <w:marBottom w:val="0"/>
              <w:divBdr>
                <w:top w:val="none" w:sz="0" w:space="0" w:color="auto"/>
                <w:left w:val="none" w:sz="0" w:space="0" w:color="auto"/>
                <w:bottom w:val="none" w:sz="0" w:space="0" w:color="auto"/>
                <w:right w:val="none" w:sz="0" w:space="0" w:color="auto"/>
              </w:divBdr>
            </w:div>
          </w:divsChild>
        </w:div>
        <w:div w:id="588583790">
          <w:marLeft w:val="0"/>
          <w:marRight w:val="0"/>
          <w:marTop w:val="0"/>
          <w:marBottom w:val="0"/>
          <w:divBdr>
            <w:top w:val="none" w:sz="0" w:space="0" w:color="auto"/>
            <w:left w:val="none" w:sz="0" w:space="0" w:color="auto"/>
            <w:bottom w:val="none" w:sz="0" w:space="0" w:color="auto"/>
            <w:right w:val="none" w:sz="0" w:space="0" w:color="auto"/>
          </w:divBdr>
          <w:divsChild>
            <w:div w:id="668827281">
              <w:marLeft w:val="0"/>
              <w:marRight w:val="0"/>
              <w:marTop w:val="0"/>
              <w:marBottom w:val="0"/>
              <w:divBdr>
                <w:top w:val="none" w:sz="0" w:space="0" w:color="auto"/>
                <w:left w:val="none" w:sz="0" w:space="0" w:color="auto"/>
                <w:bottom w:val="none" w:sz="0" w:space="0" w:color="auto"/>
                <w:right w:val="none" w:sz="0" w:space="0" w:color="auto"/>
              </w:divBdr>
            </w:div>
          </w:divsChild>
        </w:div>
        <w:div w:id="2129396347">
          <w:marLeft w:val="0"/>
          <w:marRight w:val="0"/>
          <w:marTop w:val="0"/>
          <w:marBottom w:val="0"/>
          <w:divBdr>
            <w:top w:val="none" w:sz="0" w:space="0" w:color="auto"/>
            <w:left w:val="none" w:sz="0" w:space="0" w:color="auto"/>
            <w:bottom w:val="none" w:sz="0" w:space="0" w:color="auto"/>
            <w:right w:val="none" w:sz="0" w:space="0" w:color="auto"/>
          </w:divBdr>
          <w:divsChild>
            <w:div w:id="1754233721">
              <w:marLeft w:val="0"/>
              <w:marRight w:val="0"/>
              <w:marTop w:val="0"/>
              <w:marBottom w:val="0"/>
              <w:divBdr>
                <w:top w:val="none" w:sz="0" w:space="0" w:color="auto"/>
                <w:left w:val="none" w:sz="0" w:space="0" w:color="auto"/>
                <w:bottom w:val="none" w:sz="0" w:space="0" w:color="auto"/>
                <w:right w:val="none" w:sz="0" w:space="0" w:color="auto"/>
              </w:divBdr>
            </w:div>
          </w:divsChild>
        </w:div>
        <w:div w:id="1327052950">
          <w:marLeft w:val="0"/>
          <w:marRight w:val="0"/>
          <w:marTop w:val="0"/>
          <w:marBottom w:val="0"/>
          <w:divBdr>
            <w:top w:val="none" w:sz="0" w:space="0" w:color="auto"/>
            <w:left w:val="none" w:sz="0" w:space="0" w:color="auto"/>
            <w:bottom w:val="none" w:sz="0" w:space="0" w:color="auto"/>
            <w:right w:val="none" w:sz="0" w:space="0" w:color="auto"/>
          </w:divBdr>
          <w:divsChild>
            <w:div w:id="925847129">
              <w:marLeft w:val="0"/>
              <w:marRight w:val="0"/>
              <w:marTop w:val="0"/>
              <w:marBottom w:val="0"/>
              <w:divBdr>
                <w:top w:val="none" w:sz="0" w:space="0" w:color="auto"/>
                <w:left w:val="none" w:sz="0" w:space="0" w:color="auto"/>
                <w:bottom w:val="none" w:sz="0" w:space="0" w:color="auto"/>
                <w:right w:val="none" w:sz="0" w:space="0" w:color="auto"/>
              </w:divBdr>
            </w:div>
          </w:divsChild>
        </w:div>
        <w:div w:id="1724602156">
          <w:marLeft w:val="0"/>
          <w:marRight w:val="0"/>
          <w:marTop w:val="0"/>
          <w:marBottom w:val="0"/>
          <w:divBdr>
            <w:top w:val="none" w:sz="0" w:space="0" w:color="auto"/>
            <w:left w:val="none" w:sz="0" w:space="0" w:color="auto"/>
            <w:bottom w:val="none" w:sz="0" w:space="0" w:color="auto"/>
            <w:right w:val="none" w:sz="0" w:space="0" w:color="auto"/>
          </w:divBdr>
          <w:divsChild>
            <w:div w:id="1961380031">
              <w:marLeft w:val="0"/>
              <w:marRight w:val="0"/>
              <w:marTop w:val="0"/>
              <w:marBottom w:val="0"/>
              <w:divBdr>
                <w:top w:val="none" w:sz="0" w:space="0" w:color="auto"/>
                <w:left w:val="none" w:sz="0" w:space="0" w:color="auto"/>
                <w:bottom w:val="none" w:sz="0" w:space="0" w:color="auto"/>
                <w:right w:val="none" w:sz="0" w:space="0" w:color="auto"/>
              </w:divBdr>
            </w:div>
          </w:divsChild>
        </w:div>
        <w:div w:id="1628924762">
          <w:marLeft w:val="0"/>
          <w:marRight w:val="0"/>
          <w:marTop w:val="0"/>
          <w:marBottom w:val="0"/>
          <w:divBdr>
            <w:top w:val="none" w:sz="0" w:space="0" w:color="auto"/>
            <w:left w:val="none" w:sz="0" w:space="0" w:color="auto"/>
            <w:bottom w:val="none" w:sz="0" w:space="0" w:color="auto"/>
            <w:right w:val="none" w:sz="0" w:space="0" w:color="auto"/>
          </w:divBdr>
          <w:divsChild>
            <w:div w:id="1239557862">
              <w:marLeft w:val="0"/>
              <w:marRight w:val="0"/>
              <w:marTop w:val="0"/>
              <w:marBottom w:val="0"/>
              <w:divBdr>
                <w:top w:val="none" w:sz="0" w:space="0" w:color="auto"/>
                <w:left w:val="none" w:sz="0" w:space="0" w:color="auto"/>
                <w:bottom w:val="none" w:sz="0" w:space="0" w:color="auto"/>
                <w:right w:val="none" w:sz="0" w:space="0" w:color="auto"/>
              </w:divBdr>
            </w:div>
          </w:divsChild>
        </w:div>
        <w:div w:id="85687190">
          <w:marLeft w:val="0"/>
          <w:marRight w:val="0"/>
          <w:marTop w:val="0"/>
          <w:marBottom w:val="0"/>
          <w:divBdr>
            <w:top w:val="none" w:sz="0" w:space="0" w:color="auto"/>
            <w:left w:val="none" w:sz="0" w:space="0" w:color="auto"/>
            <w:bottom w:val="none" w:sz="0" w:space="0" w:color="auto"/>
            <w:right w:val="none" w:sz="0" w:space="0" w:color="auto"/>
          </w:divBdr>
          <w:divsChild>
            <w:div w:id="74597424">
              <w:marLeft w:val="0"/>
              <w:marRight w:val="0"/>
              <w:marTop w:val="0"/>
              <w:marBottom w:val="0"/>
              <w:divBdr>
                <w:top w:val="none" w:sz="0" w:space="0" w:color="auto"/>
                <w:left w:val="none" w:sz="0" w:space="0" w:color="auto"/>
                <w:bottom w:val="none" w:sz="0" w:space="0" w:color="auto"/>
                <w:right w:val="none" w:sz="0" w:space="0" w:color="auto"/>
              </w:divBdr>
            </w:div>
          </w:divsChild>
        </w:div>
        <w:div w:id="532884898">
          <w:marLeft w:val="0"/>
          <w:marRight w:val="0"/>
          <w:marTop w:val="0"/>
          <w:marBottom w:val="0"/>
          <w:divBdr>
            <w:top w:val="none" w:sz="0" w:space="0" w:color="auto"/>
            <w:left w:val="none" w:sz="0" w:space="0" w:color="auto"/>
            <w:bottom w:val="none" w:sz="0" w:space="0" w:color="auto"/>
            <w:right w:val="none" w:sz="0" w:space="0" w:color="auto"/>
          </w:divBdr>
          <w:divsChild>
            <w:div w:id="1435444084">
              <w:marLeft w:val="0"/>
              <w:marRight w:val="0"/>
              <w:marTop w:val="0"/>
              <w:marBottom w:val="0"/>
              <w:divBdr>
                <w:top w:val="none" w:sz="0" w:space="0" w:color="auto"/>
                <w:left w:val="none" w:sz="0" w:space="0" w:color="auto"/>
                <w:bottom w:val="none" w:sz="0" w:space="0" w:color="auto"/>
                <w:right w:val="none" w:sz="0" w:space="0" w:color="auto"/>
              </w:divBdr>
            </w:div>
          </w:divsChild>
        </w:div>
        <w:div w:id="1856653279">
          <w:marLeft w:val="0"/>
          <w:marRight w:val="0"/>
          <w:marTop w:val="0"/>
          <w:marBottom w:val="0"/>
          <w:divBdr>
            <w:top w:val="none" w:sz="0" w:space="0" w:color="auto"/>
            <w:left w:val="none" w:sz="0" w:space="0" w:color="auto"/>
            <w:bottom w:val="none" w:sz="0" w:space="0" w:color="auto"/>
            <w:right w:val="none" w:sz="0" w:space="0" w:color="auto"/>
          </w:divBdr>
          <w:divsChild>
            <w:div w:id="1097678965">
              <w:marLeft w:val="0"/>
              <w:marRight w:val="0"/>
              <w:marTop w:val="0"/>
              <w:marBottom w:val="0"/>
              <w:divBdr>
                <w:top w:val="none" w:sz="0" w:space="0" w:color="auto"/>
                <w:left w:val="none" w:sz="0" w:space="0" w:color="auto"/>
                <w:bottom w:val="none" w:sz="0" w:space="0" w:color="auto"/>
                <w:right w:val="none" w:sz="0" w:space="0" w:color="auto"/>
              </w:divBdr>
            </w:div>
          </w:divsChild>
        </w:div>
        <w:div w:id="1684673524">
          <w:marLeft w:val="0"/>
          <w:marRight w:val="0"/>
          <w:marTop w:val="0"/>
          <w:marBottom w:val="0"/>
          <w:divBdr>
            <w:top w:val="none" w:sz="0" w:space="0" w:color="auto"/>
            <w:left w:val="none" w:sz="0" w:space="0" w:color="auto"/>
            <w:bottom w:val="none" w:sz="0" w:space="0" w:color="auto"/>
            <w:right w:val="none" w:sz="0" w:space="0" w:color="auto"/>
          </w:divBdr>
          <w:divsChild>
            <w:div w:id="1527215645">
              <w:marLeft w:val="0"/>
              <w:marRight w:val="0"/>
              <w:marTop w:val="0"/>
              <w:marBottom w:val="0"/>
              <w:divBdr>
                <w:top w:val="none" w:sz="0" w:space="0" w:color="auto"/>
                <w:left w:val="none" w:sz="0" w:space="0" w:color="auto"/>
                <w:bottom w:val="none" w:sz="0" w:space="0" w:color="auto"/>
                <w:right w:val="none" w:sz="0" w:space="0" w:color="auto"/>
              </w:divBdr>
            </w:div>
          </w:divsChild>
        </w:div>
        <w:div w:id="904803035">
          <w:marLeft w:val="0"/>
          <w:marRight w:val="0"/>
          <w:marTop w:val="0"/>
          <w:marBottom w:val="0"/>
          <w:divBdr>
            <w:top w:val="none" w:sz="0" w:space="0" w:color="auto"/>
            <w:left w:val="none" w:sz="0" w:space="0" w:color="auto"/>
            <w:bottom w:val="none" w:sz="0" w:space="0" w:color="auto"/>
            <w:right w:val="none" w:sz="0" w:space="0" w:color="auto"/>
          </w:divBdr>
          <w:divsChild>
            <w:div w:id="203324499">
              <w:marLeft w:val="0"/>
              <w:marRight w:val="0"/>
              <w:marTop w:val="0"/>
              <w:marBottom w:val="0"/>
              <w:divBdr>
                <w:top w:val="none" w:sz="0" w:space="0" w:color="auto"/>
                <w:left w:val="none" w:sz="0" w:space="0" w:color="auto"/>
                <w:bottom w:val="none" w:sz="0" w:space="0" w:color="auto"/>
                <w:right w:val="none" w:sz="0" w:space="0" w:color="auto"/>
              </w:divBdr>
            </w:div>
          </w:divsChild>
        </w:div>
        <w:div w:id="937786539">
          <w:marLeft w:val="0"/>
          <w:marRight w:val="0"/>
          <w:marTop w:val="0"/>
          <w:marBottom w:val="0"/>
          <w:divBdr>
            <w:top w:val="none" w:sz="0" w:space="0" w:color="auto"/>
            <w:left w:val="none" w:sz="0" w:space="0" w:color="auto"/>
            <w:bottom w:val="none" w:sz="0" w:space="0" w:color="auto"/>
            <w:right w:val="none" w:sz="0" w:space="0" w:color="auto"/>
          </w:divBdr>
          <w:divsChild>
            <w:div w:id="5811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8295">
      <w:bodyDiv w:val="1"/>
      <w:marLeft w:val="0"/>
      <w:marRight w:val="0"/>
      <w:marTop w:val="0"/>
      <w:marBottom w:val="0"/>
      <w:divBdr>
        <w:top w:val="none" w:sz="0" w:space="0" w:color="auto"/>
        <w:left w:val="none" w:sz="0" w:space="0" w:color="auto"/>
        <w:bottom w:val="none" w:sz="0" w:space="0" w:color="auto"/>
        <w:right w:val="none" w:sz="0" w:space="0" w:color="auto"/>
      </w:divBdr>
    </w:div>
    <w:div w:id="804352605">
      <w:bodyDiv w:val="1"/>
      <w:marLeft w:val="0"/>
      <w:marRight w:val="0"/>
      <w:marTop w:val="0"/>
      <w:marBottom w:val="0"/>
      <w:divBdr>
        <w:top w:val="none" w:sz="0" w:space="0" w:color="auto"/>
        <w:left w:val="none" w:sz="0" w:space="0" w:color="auto"/>
        <w:bottom w:val="none" w:sz="0" w:space="0" w:color="auto"/>
        <w:right w:val="none" w:sz="0" w:space="0" w:color="auto"/>
      </w:divBdr>
    </w:div>
    <w:div w:id="812138603">
      <w:bodyDiv w:val="1"/>
      <w:marLeft w:val="0"/>
      <w:marRight w:val="0"/>
      <w:marTop w:val="0"/>
      <w:marBottom w:val="0"/>
      <w:divBdr>
        <w:top w:val="none" w:sz="0" w:space="0" w:color="auto"/>
        <w:left w:val="none" w:sz="0" w:space="0" w:color="auto"/>
        <w:bottom w:val="none" w:sz="0" w:space="0" w:color="auto"/>
        <w:right w:val="none" w:sz="0" w:space="0" w:color="auto"/>
      </w:divBdr>
      <w:divsChild>
        <w:div w:id="870604707">
          <w:marLeft w:val="0"/>
          <w:marRight w:val="0"/>
          <w:marTop w:val="0"/>
          <w:marBottom w:val="0"/>
          <w:divBdr>
            <w:top w:val="none" w:sz="0" w:space="0" w:color="auto"/>
            <w:left w:val="none" w:sz="0" w:space="0" w:color="auto"/>
            <w:bottom w:val="none" w:sz="0" w:space="0" w:color="auto"/>
            <w:right w:val="none" w:sz="0" w:space="0" w:color="auto"/>
          </w:divBdr>
        </w:div>
        <w:div w:id="193080616">
          <w:marLeft w:val="0"/>
          <w:marRight w:val="0"/>
          <w:marTop w:val="0"/>
          <w:marBottom w:val="0"/>
          <w:divBdr>
            <w:top w:val="none" w:sz="0" w:space="0" w:color="auto"/>
            <w:left w:val="none" w:sz="0" w:space="0" w:color="auto"/>
            <w:bottom w:val="none" w:sz="0" w:space="0" w:color="auto"/>
            <w:right w:val="none" w:sz="0" w:space="0" w:color="auto"/>
          </w:divBdr>
        </w:div>
        <w:div w:id="1537355688">
          <w:marLeft w:val="0"/>
          <w:marRight w:val="0"/>
          <w:marTop w:val="0"/>
          <w:marBottom w:val="0"/>
          <w:divBdr>
            <w:top w:val="none" w:sz="0" w:space="0" w:color="auto"/>
            <w:left w:val="none" w:sz="0" w:space="0" w:color="auto"/>
            <w:bottom w:val="none" w:sz="0" w:space="0" w:color="auto"/>
            <w:right w:val="none" w:sz="0" w:space="0" w:color="auto"/>
          </w:divBdr>
        </w:div>
        <w:div w:id="1294480418">
          <w:marLeft w:val="0"/>
          <w:marRight w:val="0"/>
          <w:marTop w:val="0"/>
          <w:marBottom w:val="0"/>
          <w:divBdr>
            <w:top w:val="none" w:sz="0" w:space="0" w:color="auto"/>
            <w:left w:val="none" w:sz="0" w:space="0" w:color="auto"/>
            <w:bottom w:val="none" w:sz="0" w:space="0" w:color="auto"/>
            <w:right w:val="none" w:sz="0" w:space="0" w:color="auto"/>
          </w:divBdr>
        </w:div>
        <w:div w:id="1451819693">
          <w:marLeft w:val="0"/>
          <w:marRight w:val="0"/>
          <w:marTop w:val="0"/>
          <w:marBottom w:val="0"/>
          <w:divBdr>
            <w:top w:val="none" w:sz="0" w:space="0" w:color="auto"/>
            <w:left w:val="none" w:sz="0" w:space="0" w:color="auto"/>
            <w:bottom w:val="none" w:sz="0" w:space="0" w:color="auto"/>
            <w:right w:val="none" w:sz="0" w:space="0" w:color="auto"/>
          </w:divBdr>
          <w:divsChild>
            <w:div w:id="1631208388">
              <w:marLeft w:val="0"/>
              <w:marRight w:val="0"/>
              <w:marTop w:val="30"/>
              <w:marBottom w:val="30"/>
              <w:divBdr>
                <w:top w:val="none" w:sz="0" w:space="0" w:color="auto"/>
                <w:left w:val="none" w:sz="0" w:space="0" w:color="auto"/>
                <w:bottom w:val="none" w:sz="0" w:space="0" w:color="auto"/>
                <w:right w:val="none" w:sz="0" w:space="0" w:color="auto"/>
              </w:divBdr>
              <w:divsChild>
                <w:div w:id="564150355">
                  <w:marLeft w:val="0"/>
                  <w:marRight w:val="0"/>
                  <w:marTop w:val="0"/>
                  <w:marBottom w:val="0"/>
                  <w:divBdr>
                    <w:top w:val="none" w:sz="0" w:space="0" w:color="auto"/>
                    <w:left w:val="none" w:sz="0" w:space="0" w:color="auto"/>
                    <w:bottom w:val="none" w:sz="0" w:space="0" w:color="auto"/>
                    <w:right w:val="none" w:sz="0" w:space="0" w:color="auto"/>
                  </w:divBdr>
                  <w:divsChild>
                    <w:div w:id="168519788">
                      <w:marLeft w:val="0"/>
                      <w:marRight w:val="0"/>
                      <w:marTop w:val="0"/>
                      <w:marBottom w:val="0"/>
                      <w:divBdr>
                        <w:top w:val="none" w:sz="0" w:space="0" w:color="auto"/>
                        <w:left w:val="none" w:sz="0" w:space="0" w:color="auto"/>
                        <w:bottom w:val="none" w:sz="0" w:space="0" w:color="auto"/>
                        <w:right w:val="none" w:sz="0" w:space="0" w:color="auto"/>
                      </w:divBdr>
                    </w:div>
                  </w:divsChild>
                </w:div>
                <w:div w:id="108746885">
                  <w:marLeft w:val="0"/>
                  <w:marRight w:val="0"/>
                  <w:marTop w:val="0"/>
                  <w:marBottom w:val="0"/>
                  <w:divBdr>
                    <w:top w:val="none" w:sz="0" w:space="0" w:color="auto"/>
                    <w:left w:val="none" w:sz="0" w:space="0" w:color="auto"/>
                    <w:bottom w:val="none" w:sz="0" w:space="0" w:color="auto"/>
                    <w:right w:val="none" w:sz="0" w:space="0" w:color="auto"/>
                  </w:divBdr>
                  <w:divsChild>
                    <w:div w:id="1537113213">
                      <w:marLeft w:val="0"/>
                      <w:marRight w:val="0"/>
                      <w:marTop w:val="0"/>
                      <w:marBottom w:val="0"/>
                      <w:divBdr>
                        <w:top w:val="none" w:sz="0" w:space="0" w:color="auto"/>
                        <w:left w:val="none" w:sz="0" w:space="0" w:color="auto"/>
                        <w:bottom w:val="none" w:sz="0" w:space="0" w:color="auto"/>
                        <w:right w:val="none" w:sz="0" w:space="0" w:color="auto"/>
                      </w:divBdr>
                    </w:div>
                  </w:divsChild>
                </w:div>
                <w:div w:id="925454246">
                  <w:marLeft w:val="0"/>
                  <w:marRight w:val="0"/>
                  <w:marTop w:val="0"/>
                  <w:marBottom w:val="0"/>
                  <w:divBdr>
                    <w:top w:val="none" w:sz="0" w:space="0" w:color="auto"/>
                    <w:left w:val="none" w:sz="0" w:space="0" w:color="auto"/>
                    <w:bottom w:val="none" w:sz="0" w:space="0" w:color="auto"/>
                    <w:right w:val="none" w:sz="0" w:space="0" w:color="auto"/>
                  </w:divBdr>
                  <w:divsChild>
                    <w:div w:id="93749058">
                      <w:marLeft w:val="0"/>
                      <w:marRight w:val="0"/>
                      <w:marTop w:val="0"/>
                      <w:marBottom w:val="0"/>
                      <w:divBdr>
                        <w:top w:val="none" w:sz="0" w:space="0" w:color="auto"/>
                        <w:left w:val="none" w:sz="0" w:space="0" w:color="auto"/>
                        <w:bottom w:val="none" w:sz="0" w:space="0" w:color="auto"/>
                        <w:right w:val="none" w:sz="0" w:space="0" w:color="auto"/>
                      </w:divBdr>
                    </w:div>
                  </w:divsChild>
                </w:div>
                <w:div w:id="1729452368">
                  <w:marLeft w:val="0"/>
                  <w:marRight w:val="0"/>
                  <w:marTop w:val="0"/>
                  <w:marBottom w:val="0"/>
                  <w:divBdr>
                    <w:top w:val="none" w:sz="0" w:space="0" w:color="auto"/>
                    <w:left w:val="none" w:sz="0" w:space="0" w:color="auto"/>
                    <w:bottom w:val="none" w:sz="0" w:space="0" w:color="auto"/>
                    <w:right w:val="none" w:sz="0" w:space="0" w:color="auto"/>
                  </w:divBdr>
                  <w:divsChild>
                    <w:div w:id="727342096">
                      <w:marLeft w:val="0"/>
                      <w:marRight w:val="0"/>
                      <w:marTop w:val="0"/>
                      <w:marBottom w:val="0"/>
                      <w:divBdr>
                        <w:top w:val="none" w:sz="0" w:space="0" w:color="auto"/>
                        <w:left w:val="none" w:sz="0" w:space="0" w:color="auto"/>
                        <w:bottom w:val="none" w:sz="0" w:space="0" w:color="auto"/>
                        <w:right w:val="none" w:sz="0" w:space="0" w:color="auto"/>
                      </w:divBdr>
                    </w:div>
                  </w:divsChild>
                </w:div>
                <w:div w:id="898520843">
                  <w:marLeft w:val="0"/>
                  <w:marRight w:val="0"/>
                  <w:marTop w:val="0"/>
                  <w:marBottom w:val="0"/>
                  <w:divBdr>
                    <w:top w:val="none" w:sz="0" w:space="0" w:color="auto"/>
                    <w:left w:val="none" w:sz="0" w:space="0" w:color="auto"/>
                    <w:bottom w:val="none" w:sz="0" w:space="0" w:color="auto"/>
                    <w:right w:val="none" w:sz="0" w:space="0" w:color="auto"/>
                  </w:divBdr>
                  <w:divsChild>
                    <w:div w:id="2093041217">
                      <w:marLeft w:val="0"/>
                      <w:marRight w:val="0"/>
                      <w:marTop w:val="0"/>
                      <w:marBottom w:val="0"/>
                      <w:divBdr>
                        <w:top w:val="none" w:sz="0" w:space="0" w:color="auto"/>
                        <w:left w:val="none" w:sz="0" w:space="0" w:color="auto"/>
                        <w:bottom w:val="none" w:sz="0" w:space="0" w:color="auto"/>
                        <w:right w:val="none" w:sz="0" w:space="0" w:color="auto"/>
                      </w:divBdr>
                    </w:div>
                  </w:divsChild>
                </w:div>
                <w:div w:id="1156069600">
                  <w:marLeft w:val="0"/>
                  <w:marRight w:val="0"/>
                  <w:marTop w:val="0"/>
                  <w:marBottom w:val="0"/>
                  <w:divBdr>
                    <w:top w:val="none" w:sz="0" w:space="0" w:color="auto"/>
                    <w:left w:val="none" w:sz="0" w:space="0" w:color="auto"/>
                    <w:bottom w:val="none" w:sz="0" w:space="0" w:color="auto"/>
                    <w:right w:val="none" w:sz="0" w:space="0" w:color="auto"/>
                  </w:divBdr>
                  <w:divsChild>
                    <w:div w:id="1486045841">
                      <w:marLeft w:val="0"/>
                      <w:marRight w:val="0"/>
                      <w:marTop w:val="0"/>
                      <w:marBottom w:val="0"/>
                      <w:divBdr>
                        <w:top w:val="none" w:sz="0" w:space="0" w:color="auto"/>
                        <w:left w:val="none" w:sz="0" w:space="0" w:color="auto"/>
                        <w:bottom w:val="none" w:sz="0" w:space="0" w:color="auto"/>
                        <w:right w:val="none" w:sz="0" w:space="0" w:color="auto"/>
                      </w:divBdr>
                    </w:div>
                  </w:divsChild>
                </w:div>
                <w:div w:id="172576518">
                  <w:marLeft w:val="0"/>
                  <w:marRight w:val="0"/>
                  <w:marTop w:val="0"/>
                  <w:marBottom w:val="0"/>
                  <w:divBdr>
                    <w:top w:val="none" w:sz="0" w:space="0" w:color="auto"/>
                    <w:left w:val="none" w:sz="0" w:space="0" w:color="auto"/>
                    <w:bottom w:val="none" w:sz="0" w:space="0" w:color="auto"/>
                    <w:right w:val="none" w:sz="0" w:space="0" w:color="auto"/>
                  </w:divBdr>
                  <w:divsChild>
                    <w:div w:id="190610387">
                      <w:marLeft w:val="0"/>
                      <w:marRight w:val="0"/>
                      <w:marTop w:val="0"/>
                      <w:marBottom w:val="0"/>
                      <w:divBdr>
                        <w:top w:val="none" w:sz="0" w:space="0" w:color="auto"/>
                        <w:left w:val="none" w:sz="0" w:space="0" w:color="auto"/>
                        <w:bottom w:val="none" w:sz="0" w:space="0" w:color="auto"/>
                        <w:right w:val="none" w:sz="0" w:space="0" w:color="auto"/>
                      </w:divBdr>
                    </w:div>
                  </w:divsChild>
                </w:div>
                <w:div w:id="808745136">
                  <w:marLeft w:val="0"/>
                  <w:marRight w:val="0"/>
                  <w:marTop w:val="0"/>
                  <w:marBottom w:val="0"/>
                  <w:divBdr>
                    <w:top w:val="none" w:sz="0" w:space="0" w:color="auto"/>
                    <w:left w:val="none" w:sz="0" w:space="0" w:color="auto"/>
                    <w:bottom w:val="none" w:sz="0" w:space="0" w:color="auto"/>
                    <w:right w:val="none" w:sz="0" w:space="0" w:color="auto"/>
                  </w:divBdr>
                  <w:divsChild>
                    <w:div w:id="1182814008">
                      <w:marLeft w:val="0"/>
                      <w:marRight w:val="0"/>
                      <w:marTop w:val="0"/>
                      <w:marBottom w:val="0"/>
                      <w:divBdr>
                        <w:top w:val="none" w:sz="0" w:space="0" w:color="auto"/>
                        <w:left w:val="none" w:sz="0" w:space="0" w:color="auto"/>
                        <w:bottom w:val="none" w:sz="0" w:space="0" w:color="auto"/>
                        <w:right w:val="none" w:sz="0" w:space="0" w:color="auto"/>
                      </w:divBdr>
                    </w:div>
                  </w:divsChild>
                </w:div>
                <w:div w:id="1821385818">
                  <w:marLeft w:val="0"/>
                  <w:marRight w:val="0"/>
                  <w:marTop w:val="0"/>
                  <w:marBottom w:val="0"/>
                  <w:divBdr>
                    <w:top w:val="none" w:sz="0" w:space="0" w:color="auto"/>
                    <w:left w:val="none" w:sz="0" w:space="0" w:color="auto"/>
                    <w:bottom w:val="none" w:sz="0" w:space="0" w:color="auto"/>
                    <w:right w:val="none" w:sz="0" w:space="0" w:color="auto"/>
                  </w:divBdr>
                  <w:divsChild>
                    <w:div w:id="291522061">
                      <w:marLeft w:val="0"/>
                      <w:marRight w:val="0"/>
                      <w:marTop w:val="0"/>
                      <w:marBottom w:val="0"/>
                      <w:divBdr>
                        <w:top w:val="none" w:sz="0" w:space="0" w:color="auto"/>
                        <w:left w:val="none" w:sz="0" w:space="0" w:color="auto"/>
                        <w:bottom w:val="none" w:sz="0" w:space="0" w:color="auto"/>
                        <w:right w:val="none" w:sz="0" w:space="0" w:color="auto"/>
                      </w:divBdr>
                    </w:div>
                  </w:divsChild>
                </w:div>
                <w:div w:id="445390217">
                  <w:marLeft w:val="0"/>
                  <w:marRight w:val="0"/>
                  <w:marTop w:val="0"/>
                  <w:marBottom w:val="0"/>
                  <w:divBdr>
                    <w:top w:val="none" w:sz="0" w:space="0" w:color="auto"/>
                    <w:left w:val="none" w:sz="0" w:space="0" w:color="auto"/>
                    <w:bottom w:val="none" w:sz="0" w:space="0" w:color="auto"/>
                    <w:right w:val="none" w:sz="0" w:space="0" w:color="auto"/>
                  </w:divBdr>
                  <w:divsChild>
                    <w:div w:id="862402251">
                      <w:marLeft w:val="0"/>
                      <w:marRight w:val="0"/>
                      <w:marTop w:val="0"/>
                      <w:marBottom w:val="0"/>
                      <w:divBdr>
                        <w:top w:val="none" w:sz="0" w:space="0" w:color="auto"/>
                        <w:left w:val="none" w:sz="0" w:space="0" w:color="auto"/>
                        <w:bottom w:val="none" w:sz="0" w:space="0" w:color="auto"/>
                        <w:right w:val="none" w:sz="0" w:space="0" w:color="auto"/>
                      </w:divBdr>
                    </w:div>
                  </w:divsChild>
                </w:div>
                <w:div w:id="1901551027">
                  <w:marLeft w:val="0"/>
                  <w:marRight w:val="0"/>
                  <w:marTop w:val="0"/>
                  <w:marBottom w:val="0"/>
                  <w:divBdr>
                    <w:top w:val="none" w:sz="0" w:space="0" w:color="auto"/>
                    <w:left w:val="none" w:sz="0" w:space="0" w:color="auto"/>
                    <w:bottom w:val="none" w:sz="0" w:space="0" w:color="auto"/>
                    <w:right w:val="none" w:sz="0" w:space="0" w:color="auto"/>
                  </w:divBdr>
                  <w:divsChild>
                    <w:div w:id="832725839">
                      <w:marLeft w:val="0"/>
                      <w:marRight w:val="0"/>
                      <w:marTop w:val="0"/>
                      <w:marBottom w:val="0"/>
                      <w:divBdr>
                        <w:top w:val="none" w:sz="0" w:space="0" w:color="auto"/>
                        <w:left w:val="none" w:sz="0" w:space="0" w:color="auto"/>
                        <w:bottom w:val="none" w:sz="0" w:space="0" w:color="auto"/>
                        <w:right w:val="none" w:sz="0" w:space="0" w:color="auto"/>
                      </w:divBdr>
                    </w:div>
                  </w:divsChild>
                </w:div>
                <w:div w:id="489564074">
                  <w:marLeft w:val="0"/>
                  <w:marRight w:val="0"/>
                  <w:marTop w:val="0"/>
                  <w:marBottom w:val="0"/>
                  <w:divBdr>
                    <w:top w:val="none" w:sz="0" w:space="0" w:color="auto"/>
                    <w:left w:val="none" w:sz="0" w:space="0" w:color="auto"/>
                    <w:bottom w:val="none" w:sz="0" w:space="0" w:color="auto"/>
                    <w:right w:val="none" w:sz="0" w:space="0" w:color="auto"/>
                  </w:divBdr>
                  <w:divsChild>
                    <w:div w:id="1031883975">
                      <w:marLeft w:val="0"/>
                      <w:marRight w:val="0"/>
                      <w:marTop w:val="0"/>
                      <w:marBottom w:val="0"/>
                      <w:divBdr>
                        <w:top w:val="none" w:sz="0" w:space="0" w:color="auto"/>
                        <w:left w:val="none" w:sz="0" w:space="0" w:color="auto"/>
                        <w:bottom w:val="none" w:sz="0" w:space="0" w:color="auto"/>
                        <w:right w:val="none" w:sz="0" w:space="0" w:color="auto"/>
                      </w:divBdr>
                    </w:div>
                  </w:divsChild>
                </w:div>
                <w:div w:id="262887409">
                  <w:marLeft w:val="0"/>
                  <w:marRight w:val="0"/>
                  <w:marTop w:val="0"/>
                  <w:marBottom w:val="0"/>
                  <w:divBdr>
                    <w:top w:val="none" w:sz="0" w:space="0" w:color="auto"/>
                    <w:left w:val="none" w:sz="0" w:space="0" w:color="auto"/>
                    <w:bottom w:val="none" w:sz="0" w:space="0" w:color="auto"/>
                    <w:right w:val="none" w:sz="0" w:space="0" w:color="auto"/>
                  </w:divBdr>
                  <w:divsChild>
                    <w:div w:id="985746835">
                      <w:marLeft w:val="0"/>
                      <w:marRight w:val="0"/>
                      <w:marTop w:val="0"/>
                      <w:marBottom w:val="0"/>
                      <w:divBdr>
                        <w:top w:val="none" w:sz="0" w:space="0" w:color="auto"/>
                        <w:left w:val="none" w:sz="0" w:space="0" w:color="auto"/>
                        <w:bottom w:val="none" w:sz="0" w:space="0" w:color="auto"/>
                        <w:right w:val="none" w:sz="0" w:space="0" w:color="auto"/>
                      </w:divBdr>
                    </w:div>
                  </w:divsChild>
                </w:div>
                <w:div w:id="1687562615">
                  <w:marLeft w:val="0"/>
                  <w:marRight w:val="0"/>
                  <w:marTop w:val="0"/>
                  <w:marBottom w:val="0"/>
                  <w:divBdr>
                    <w:top w:val="none" w:sz="0" w:space="0" w:color="auto"/>
                    <w:left w:val="none" w:sz="0" w:space="0" w:color="auto"/>
                    <w:bottom w:val="none" w:sz="0" w:space="0" w:color="auto"/>
                    <w:right w:val="none" w:sz="0" w:space="0" w:color="auto"/>
                  </w:divBdr>
                  <w:divsChild>
                    <w:div w:id="1281260792">
                      <w:marLeft w:val="0"/>
                      <w:marRight w:val="0"/>
                      <w:marTop w:val="0"/>
                      <w:marBottom w:val="0"/>
                      <w:divBdr>
                        <w:top w:val="none" w:sz="0" w:space="0" w:color="auto"/>
                        <w:left w:val="none" w:sz="0" w:space="0" w:color="auto"/>
                        <w:bottom w:val="none" w:sz="0" w:space="0" w:color="auto"/>
                        <w:right w:val="none" w:sz="0" w:space="0" w:color="auto"/>
                      </w:divBdr>
                    </w:div>
                  </w:divsChild>
                </w:div>
                <w:div w:id="754665024">
                  <w:marLeft w:val="0"/>
                  <w:marRight w:val="0"/>
                  <w:marTop w:val="0"/>
                  <w:marBottom w:val="0"/>
                  <w:divBdr>
                    <w:top w:val="none" w:sz="0" w:space="0" w:color="auto"/>
                    <w:left w:val="none" w:sz="0" w:space="0" w:color="auto"/>
                    <w:bottom w:val="none" w:sz="0" w:space="0" w:color="auto"/>
                    <w:right w:val="none" w:sz="0" w:space="0" w:color="auto"/>
                  </w:divBdr>
                  <w:divsChild>
                    <w:div w:id="1243249797">
                      <w:marLeft w:val="0"/>
                      <w:marRight w:val="0"/>
                      <w:marTop w:val="0"/>
                      <w:marBottom w:val="0"/>
                      <w:divBdr>
                        <w:top w:val="none" w:sz="0" w:space="0" w:color="auto"/>
                        <w:left w:val="none" w:sz="0" w:space="0" w:color="auto"/>
                        <w:bottom w:val="none" w:sz="0" w:space="0" w:color="auto"/>
                        <w:right w:val="none" w:sz="0" w:space="0" w:color="auto"/>
                      </w:divBdr>
                    </w:div>
                  </w:divsChild>
                </w:div>
                <w:div w:id="459224075">
                  <w:marLeft w:val="0"/>
                  <w:marRight w:val="0"/>
                  <w:marTop w:val="0"/>
                  <w:marBottom w:val="0"/>
                  <w:divBdr>
                    <w:top w:val="none" w:sz="0" w:space="0" w:color="auto"/>
                    <w:left w:val="none" w:sz="0" w:space="0" w:color="auto"/>
                    <w:bottom w:val="none" w:sz="0" w:space="0" w:color="auto"/>
                    <w:right w:val="none" w:sz="0" w:space="0" w:color="auto"/>
                  </w:divBdr>
                  <w:divsChild>
                    <w:div w:id="726105504">
                      <w:marLeft w:val="0"/>
                      <w:marRight w:val="0"/>
                      <w:marTop w:val="0"/>
                      <w:marBottom w:val="0"/>
                      <w:divBdr>
                        <w:top w:val="none" w:sz="0" w:space="0" w:color="auto"/>
                        <w:left w:val="none" w:sz="0" w:space="0" w:color="auto"/>
                        <w:bottom w:val="none" w:sz="0" w:space="0" w:color="auto"/>
                        <w:right w:val="none" w:sz="0" w:space="0" w:color="auto"/>
                      </w:divBdr>
                    </w:div>
                  </w:divsChild>
                </w:div>
                <w:div w:id="1288850850">
                  <w:marLeft w:val="0"/>
                  <w:marRight w:val="0"/>
                  <w:marTop w:val="0"/>
                  <w:marBottom w:val="0"/>
                  <w:divBdr>
                    <w:top w:val="none" w:sz="0" w:space="0" w:color="auto"/>
                    <w:left w:val="none" w:sz="0" w:space="0" w:color="auto"/>
                    <w:bottom w:val="none" w:sz="0" w:space="0" w:color="auto"/>
                    <w:right w:val="none" w:sz="0" w:space="0" w:color="auto"/>
                  </w:divBdr>
                  <w:divsChild>
                    <w:div w:id="809639169">
                      <w:marLeft w:val="0"/>
                      <w:marRight w:val="0"/>
                      <w:marTop w:val="0"/>
                      <w:marBottom w:val="0"/>
                      <w:divBdr>
                        <w:top w:val="none" w:sz="0" w:space="0" w:color="auto"/>
                        <w:left w:val="none" w:sz="0" w:space="0" w:color="auto"/>
                        <w:bottom w:val="none" w:sz="0" w:space="0" w:color="auto"/>
                        <w:right w:val="none" w:sz="0" w:space="0" w:color="auto"/>
                      </w:divBdr>
                    </w:div>
                  </w:divsChild>
                </w:div>
                <w:div w:id="1045181462">
                  <w:marLeft w:val="0"/>
                  <w:marRight w:val="0"/>
                  <w:marTop w:val="0"/>
                  <w:marBottom w:val="0"/>
                  <w:divBdr>
                    <w:top w:val="none" w:sz="0" w:space="0" w:color="auto"/>
                    <w:left w:val="none" w:sz="0" w:space="0" w:color="auto"/>
                    <w:bottom w:val="none" w:sz="0" w:space="0" w:color="auto"/>
                    <w:right w:val="none" w:sz="0" w:space="0" w:color="auto"/>
                  </w:divBdr>
                  <w:divsChild>
                    <w:div w:id="1468284447">
                      <w:marLeft w:val="0"/>
                      <w:marRight w:val="0"/>
                      <w:marTop w:val="0"/>
                      <w:marBottom w:val="0"/>
                      <w:divBdr>
                        <w:top w:val="none" w:sz="0" w:space="0" w:color="auto"/>
                        <w:left w:val="none" w:sz="0" w:space="0" w:color="auto"/>
                        <w:bottom w:val="none" w:sz="0" w:space="0" w:color="auto"/>
                        <w:right w:val="none" w:sz="0" w:space="0" w:color="auto"/>
                      </w:divBdr>
                    </w:div>
                  </w:divsChild>
                </w:div>
                <w:div w:id="77604463">
                  <w:marLeft w:val="0"/>
                  <w:marRight w:val="0"/>
                  <w:marTop w:val="0"/>
                  <w:marBottom w:val="0"/>
                  <w:divBdr>
                    <w:top w:val="none" w:sz="0" w:space="0" w:color="auto"/>
                    <w:left w:val="none" w:sz="0" w:space="0" w:color="auto"/>
                    <w:bottom w:val="none" w:sz="0" w:space="0" w:color="auto"/>
                    <w:right w:val="none" w:sz="0" w:space="0" w:color="auto"/>
                  </w:divBdr>
                  <w:divsChild>
                    <w:div w:id="999380968">
                      <w:marLeft w:val="0"/>
                      <w:marRight w:val="0"/>
                      <w:marTop w:val="0"/>
                      <w:marBottom w:val="0"/>
                      <w:divBdr>
                        <w:top w:val="none" w:sz="0" w:space="0" w:color="auto"/>
                        <w:left w:val="none" w:sz="0" w:space="0" w:color="auto"/>
                        <w:bottom w:val="none" w:sz="0" w:space="0" w:color="auto"/>
                        <w:right w:val="none" w:sz="0" w:space="0" w:color="auto"/>
                      </w:divBdr>
                    </w:div>
                  </w:divsChild>
                </w:div>
                <w:div w:id="1206679129">
                  <w:marLeft w:val="0"/>
                  <w:marRight w:val="0"/>
                  <w:marTop w:val="0"/>
                  <w:marBottom w:val="0"/>
                  <w:divBdr>
                    <w:top w:val="none" w:sz="0" w:space="0" w:color="auto"/>
                    <w:left w:val="none" w:sz="0" w:space="0" w:color="auto"/>
                    <w:bottom w:val="none" w:sz="0" w:space="0" w:color="auto"/>
                    <w:right w:val="none" w:sz="0" w:space="0" w:color="auto"/>
                  </w:divBdr>
                  <w:divsChild>
                    <w:div w:id="302735966">
                      <w:marLeft w:val="0"/>
                      <w:marRight w:val="0"/>
                      <w:marTop w:val="0"/>
                      <w:marBottom w:val="0"/>
                      <w:divBdr>
                        <w:top w:val="none" w:sz="0" w:space="0" w:color="auto"/>
                        <w:left w:val="none" w:sz="0" w:space="0" w:color="auto"/>
                        <w:bottom w:val="none" w:sz="0" w:space="0" w:color="auto"/>
                        <w:right w:val="none" w:sz="0" w:space="0" w:color="auto"/>
                      </w:divBdr>
                    </w:div>
                  </w:divsChild>
                </w:div>
                <w:div w:id="743255775">
                  <w:marLeft w:val="0"/>
                  <w:marRight w:val="0"/>
                  <w:marTop w:val="0"/>
                  <w:marBottom w:val="0"/>
                  <w:divBdr>
                    <w:top w:val="none" w:sz="0" w:space="0" w:color="auto"/>
                    <w:left w:val="none" w:sz="0" w:space="0" w:color="auto"/>
                    <w:bottom w:val="none" w:sz="0" w:space="0" w:color="auto"/>
                    <w:right w:val="none" w:sz="0" w:space="0" w:color="auto"/>
                  </w:divBdr>
                  <w:divsChild>
                    <w:div w:id="1861431651">
                      <w:marLeft w:val="0"/>
                      <w:marRight w:val="0"/>
                      <w:marTop w:val="0"/>
                      <w:marBottom w:val="0"/>
                      <w:divBdr>
                        <w:top w:val="none" w:sz="0" w:space="0" w:color="auto"/>
                        <w:left w:val="none" w:sz="0" w:space="0" w:color="auto"/>
                        <w:bottom w:val="none" w:sz="0" w:space="0" w:color="auto"/>
                        <w:right w:val="none" w:sz="0" w:space="0" w:color="auto"/>
                      </w:divBdr>
                    </w:div>
                  </w:divsChild>
                </w:div>
                <w:div w:id="1045565599">
                  <w:marLeft w:val="0"/>
                  <w:marRight w:val="0"/>
                  <w:marTop w:val="0"/>
                  <w:marBottom w:val="0"/>
                  <w:divBdr>
                    <w:top w:val="none" w:sz="0" w:space="0" w:color="auto"/>
                    <w:left w:val="none" w:sz="0" w:space="0" w:color="auto"/>
                    <w:bottom w:val="none" w:sz="0" w:space="0" w:color="auto"/>
                    <w:right w:val="none" w:sz="0" w:space="0" w:color="auto"/>
                  </w:divBdr>
                  <w:divsChild>
                    <w:div w:id="929511196">
                      <w:marLeft w:val="0"/>
                      <w:marRight w:val="0"/>
                      <w:marTop w:val="0"/>
                      <w:marBottom w:val="0"/>
                      <w:divBdr>
                        <w:top w:val="none" w:sz="0" w:space="0" w:color="auto"/>
                        <w:left w:val="none" w:sz="0" w:space="0" w:color="auto"/>
                        <w:bottom w:val="none" w:sz="0" w:space="0" w:color="auto"/>
                        <w:right w:val="none" w:sz="0" w:space="0" w:color="auto"/>
                      </w:divBdr>
                    </w:div>
                  </w:divsChild>
                </w:div>
                <w:div w:id="265768588">
                  <w:marLeft w:val="0"/>
                  <w:marRight w:val="0"/>
                  <w:marTop w:val="0"/>
                  <w:marBottom w:val="0"/>
                  <w:divBdr>
                    <w:top w:val="none" w:sz="0" w:space="0" w:color="auto"/>
                    <w:left w:val="none" w:sz="0" w:space="0" w:color="auto"/>
                    <w:bottom w:val="none" w:sz="0" w:space="0" w:color="auto"/>
                    <w:right w:val="none" w:sz="0" w:space="0" w:color="auto"/>
                  </w:divBdr>
                  <w:divsChild>
                    <w:div w:id="610550372">
                      <w:marLeft w:val="0"/>
                      <w:marRight w:val="0"/>
                      <w:marTop w:val="0"/>
                      <w:marBottom w:val="0"/>
                      <w:divBdr>
                        <w:top w:val="none" w:sz="0" w:space="0" w:color="auto"/>
                        <w:left w:val="none" w:sz="0" w:space="0" w:color="auto"/>
                        <w:bottom w:val="none" w:sz="0" w:space="0" w:color="auto"/>
                        <w:right w:val="none" w:sz="0" w:space="0" w:color="auto"/>
                      </w:divBdr>
                    </w:div>
                  </w:divsChild>
                </w:div>
                <w:div w:id="843321832">
                  <w:marLeft w:val="0"/>
                  <w:marRight w:val="0"/>
                  <w:marTop w:val="0"/>
                  <w:marBottom w:val="0"/>
                  <w:divBdr>
                    <w:top w:val="none" w:sz="0" w:space="0" w:color="auto"/>
                    <w:left w:val="none" w:sz="0" w:space="0" w:color="auto"/>
                    <w:bottom w:val="none" w:sz="0" w:space="0" w:color="auto"/>
                    <w:right w:val="none" w:sz="0" w:space="0" w:color="auto"/>
                  </w:divBdr>
                  <w:divsChild>
                    <w:div w:id="1667174185">
                      <w:marLeft w:val="0"/>
                      <w:marRight w:val="0"/>
                      <w:marTop w:val="0"/>
                      <w:marBottom w:val="0"/>
                      <w:divBdr>
                        <w:top w:val="none" w:sz="0" w:space="0" w:color="auto"/>
                        <w:left w:val="none" w:sz="0" w:space="0" w:color="auto"/>
                        <w:bottom w:val="none" w:sz="0" w:space="0" w:color="auto"/>
                        <w:right w:val="none" w:sz="0" w:space="0" w:color="auto"/>
                      </w:divBdr>
                    </w:div>
                  </w:divsChild>
                </w:div>
                <w:div w:id="386883047">
                  <w:marLeft w:val="0"/>
                  <w:marRight w:val="0"/>
                  <w:marTop w:val="0"/>
                  <w:marBottom w:val="0"/>
                  <w:divBdr>
                    <w:top w:val="none" w:sz="0" w:space="0" w:color="auto"/>
                    <w:left w:val="none" w:sz="0" w:space="0" w:color="auto"/>
                    <w:bottom w:val="none" w:sz="0" w:space="0" w:color="auto"/>
                    <w:right w:val="none" w:sz="0" w:space="0" w:color="auto"/>
                  </w:divBdr>
                  <w:divsChild>
                    <w:div w:id="2141608500">
                      <w:marLeft w:val="0"/>
                      <w:marRight w:val="0"/>
                      <w:marTop w:val="0"/>
                      <w:marBottom w:val="0"/>
                      <w:divBdr>
                        <w:top w:val="none" w:sz="0" w:space="0" w:color="auto"/>
                        <w:left w:val="none" w:sz="0" w:space="0" w:color="auto"/>
                        <w:bottom w:val="none" w:sz="0" w:space="0" w:color="auto"/>
                        <w:right w:val="none" w:sz="0" w:space="0" w:color="auto"/>
                      </w:divBdr>
                    </w:div>
                  </w:divsChild>
                </w:div>
                <w:div w:id="1652178127">
                  <w:marLeft w:val="0"/>
                  <w:marRight w:val="0"/>
                  <w:marTop w:val="0"/>
                  <w:marBottom w:val="0"/>
                  <w:divBdr>
                    <w:top w:val="none" w:sz="0" w:space="0" w:color="auto"/>
                    <w:left w:val="none" w:sz="0" w:space="0" w:color="auto"/>
                    <w:bottom w:val="none" w:sz="0" w:space="0" w:color="auto"/>
                    <w:right w:val="none" w:sz="0" w:space="0" w:color="auto"/>
                  </w:divBdr>
                  <w:divsChild>
                    <w:div w:id="271203144">
                      <w:marLeft w:val="0"/>
                      <w:marRight w:val="0"/>
                      <w:marTop w:val="0"/>
                      <w:marBottom w:val="0"/>
                      <w:divBdr>
                        <w:top w:val="none" w:sz="0" w:space="0" w:color="auto"/>
                        <w:left w:val="none" w:sz="0" w:space="0" w:color="auto"/>
                        <w:bottom w:val="none" w:sz="0" w:space="0" w:color="auto"/>
                        <w:right w:val="none" w:sz="0" w:space="0" w:color="auto"/>
                      </w:divBdr>
                    </w:div>
                  </w:divsChild>
                </w:div>
                <w:div w:id="606473876">
                  <w:marLeft w:val="0"/>
                  <w:marRight w:val="0"/>
                  <w:marTop w:val="0"/>
                  <w:marBottom w:val="0"/>
                  <w:divBdr>
                    <w:top w:val="none" w:sz="0" w:space="0" w:color="auto"/>
                    <w:left w:val="none" w:sz="0" w:space="0" w:color="auto"/>
                    <w:bottom w:val="none" w:sz="0" w:space="0" w:color="auto"/>
                    <w:right w:val="none" w:sz="0" w:space="0" w:color="auto"/>
                  </w:divBdr>
                  <w:divsChild>
                    <w:div w:id="1621648712">
                      <w:marLeft w:val="0"/>
                      <w:marRight w:val="0"/>
                      <w:marTop w:val="0"/>
                      <w:marBottom w:val="0"/>
                      <w:divBdr>
                        <w:top w:val="none" w:sz="0" w:space="0" w:color="auto"/>
                        <w:left w:val="none" w:sz="0" w:space="0" w:color="auto"/>
                        <w:bottom w:val="none" w:sz="0" w:space="0" w:color="auto"/>
                        <w:right w:val="none" w:sz="0" w:space="0" w:color="auto"/>
                      </w:divBdr>
                    </w:div>
                  </w:divsChild>
                </w:div>
                <w:div w:id="1683161105">
                  <w:marLeft w:val="0"/>
                  <w:marRight w:val="0"/>
                  <w:marTop w:val="0"/>
                  <w:marBottom w:val="0"/>
                  <w:divBdr>
                    <w:top w:val="none" w:sz="0" w:space="0" w:color="auto"/>
                    <w:left w:val="none" w:sz="0" w:space="0" w:color="auto"/>
                    <w:bottom w:val="none" w:sz="0" w:space="0" w:color="auto"/>
                    <w:right w:val="none" w:sz="0" w:space="0" w:color="auto"/>
                  </w:divBdr>
                  <w:divsChild>
                    <w:div w:id="1576891473">
                      <w:marLeft w:val="0"/>
                      <w:marRight w:val="0"/>
                      <w:marTop w:val="0"/>
                      <w:marBottom w:val="0"/>
                      <w:divBdr>
                        <w:top w:val="none" w:sz="0" w:space="0" w:color="auto"/>
                        <w:left w:val="none" w:sz="0" w:space="0" w:color="auto"/>
                        <w:bottom w:val="none" w:sz="0" w:space="0" w:color="auto"/>
                        <w:right w:val="none" w:sz="0" w:space="0" w:color="auto"/>
                      </w:divBdr>
                    </w:div>
                  </w:divsChild>
                </w:div>
                <w:div w:id="1009990157">
                  <w:marLeft w:val="0"/>
                  <w:marRight w:val="0"/>
                  <w:marTop w:val="0"/>
                  <w:marBottom w:val="0"/>
                  <w:divBdr>
                    <w:top w:val="none" w:sz="0" w:space="0" w:color="auto"/>
                    <w:left w:val="none" w:sz="0" w:space="0" w:color="auto"/>
                    <w:bottom w:val="none" w:sz="0" w:space="0" w:color="auto"/>
                    <w:right w:val="none" w:sz="0" w:space="0" w:color="auto"/>
                  </w:divBdr>
                  <w:divsChild>
                    <w:div w:id="490025639">
                      <w:marLeft w:val="0"/>
                      <w:marRight w:val="0"/>
                      <w:marTop w:val="0"/>
                      <w:marBottom w:val="0"/>
                      <w:divBdr>
                        <w:top w:val="none" w:sz="0" w:space="0" w:color="auto"/>
                        <w:left w:val="none" w:sz="0" w:space="0" w:color="auto"/>
                        <w:bottom w:val="none" w:sz="0" w:space="0" w:color="auto"/>
                        <w:right w:val="none" w:sz="0" w:space="0" w:color="auto"/>
                      </w:divBdr>
                    </w:div>
                  </w:divsChild>
                </w:div>
                <w:div w:id="348337348">
                  <w:marLeft w:val="0"/>
                  <w:marRight w:val="0"/>
                  <w:marTop w:val="0"/>
                  <w:marBottom w:val="0"/>
                  <w:divBdr>
                    <w:top w:val="none" w:sz="0" w:space="0" w:color="auto"/>
                    <w:left w:val="none" w:sz="0" w:space="0" w:color="auto"/>
                    <w:bottom w:val="none" w:sz="0" w:space="0" w:color="auto"/>
                    <w:right w:val="none" w:sz="0" w:space="0" w:color="auto"/>
                  </w:divBdr>
                  <w:divsChild>
                    <w:div w:id="550073099">
                      <w:marLeft w:val="0"/>
                      <w:marRight w:val="0"/>
                      <w:marTop w:val="0"/>
                      <w:marBottom w:val="0"/>
                      <w:divBdr>
                        <w:top w:val="none" w:sz="0" w:space="0" w:color="auto"/>
                        <w:left w:val="none" w:sz="0" w:space="0" w:color="auto"/>
                        <w:bottom w:val="none" w:sz="0" w:space="0" w:color="auto"/>
                        <w:right w:val="none" w:sz="0" w:space="0" w:color="auto"/>
                      </w:divBdr>
                    </w:div>
                  </w:divsChild>
                </w:div>
                <w:div w:id="106395136">
                  <w:marLeft w:val="0"/>
                  <w:marRight w:val="0"/>
                  <w:marTop w:val="0"/>
                  <w:marBottom w:val="0"/>
                  <w:divBdr>
                    <w:top w:val="none" w:sz="0" w:space="0" w:color="auto"/>
                    <w:left w:val="none" w:sz="0" w:space="0" w:color="auto"/>
                    <w:bottom w:val="none" w:sz="0" w:space="0" w:color="auto"/>
                    <w:right w:val="none" w:sz="0" w:space="0" w:color="auto"/>
                  </w:divBdr>
                  <w:divsChild>
                    <w:div w:id="1468427175">
                      <w:marLeft w:val="0"/>
                      <w:marRight w:val="0"/>
                      <w:marTop w:val="0"/>
                      <w:marBottom w:val="0"/>
                      <w:divBdr>
                        <w:top w:val="none" w:sz="0" w:space="0" w:color="auto"/>
                        <w:left w:val="none" w:sz="0" w:space="0" w:color="auto"/>
                        <w:bottom w:val="none" w:sz="0" w:space="0" w:color="auto"/>
                        <w:right w:val="none" w:sz="0" w:space="0" w:color="auto"/>
                      </w:divBdr>
                    </w:div>
                  </w:divsChild>
                </w:div>
                <w:div w:id="520431752">
                  <w:marLeft w:val="0"/>
                  <w:marRight w:val="0"/>
                  <w:marTop w:val="0"/>
                  <w:marBottom w:val="0"/>
                  <w:divBdr>
                    <w:top w:val="none" w:sz="0" w:space="0" w:color="auto"/>
                    <w:left w:val="none" w:sz="0" w:space="0" w:color="auto"/>
                    <w:bottom w:val="none" w:sz="0" w:space="0" w:color="auto"/>
                    <w:right w:val="none" w:sz="0" w:space="0" w:color="auto"/>
                  </w:divBdr>
                  <w:divsChild>
                    <w:div w:id="5984376">
                      <w:marLeft w:val="0"/>
                      <w:marRight w:val="0"/>
                      <w:marTop w:val="0"/>
                      <w:marBottom w:val="0"/>
                      <w:divBdr>
                        <w:top w:val="none" w:sz="0" w:space="0" w:color="auto"/>
                        <w:left w:val="none" w:sz="0" w:space="0" w:color="auto"/>
                        <w:bottom w:val="none" w:sz="0" w:space="0" w:color="auto"/>
                        <w:right w:val="none" w:sz="0" w:space="0" w:color="auto"/>
                      </w:divBdr>
                    </w:div>
                  </w:divsChild>
                </w:div>
                <w:div w:id="1032342759">
                  <w:marLeft w:val="0"/>
                  <w:marRight w:val="0"/>
                  <w:marTop w:val="0"/>
                  <w:marBottom w:val="0"/>
                  <w:divBdr>
                    <w:top w:val="none" w:sz="0" w:space="0" w:color="auto"/>
                    <w:left w:val="none" w:sz="0" w:space="0" w:color="auto"/>
                    <w:bottom w:val="none" w:sz="0" w:space="0" w:color="auto"/>
                    <w:right w:val="none" w:sz="0" w:space="0" w:color="auto"/>
                  </w:divBdr>
                  <w:divsChild>
                    <w:div w:id="1872843990">
                      <w:marLeft w:val="0"/>
                      <w:marRight w:val="0"/>
                      <w:marTop w:val="0"/>
                      <w:marBottom w:val="0"/>
                      <w:divBdr>
                        <w:top w:val="none" w:sz="0" w:space="0" w:color="auto"/>
                        <w:left w:val="none" w:sz="0" w:space="0" w:color="auto"/>
                        <w:bottom w:val="none" w:sz="0" w:space="0" w:color="auto"/>
                        <w:right w:val="none" w:sz="0" w:space="0" w:color="auto"/>
                      </w:divBdr>
                    </w:div>
                  </w:divsChild>
                </w:div>
                <w:div w:id="1103307355">
                  <w:marLeft w:val="0"/>
                  <w:marRight w:val="0"/>
                  <w:marTop w:val="0"/>
                  <w:marBottom w:val="0"/>
                  <w:divBdr>
                    <w:top w:val="none" w:sz="0" w:space="0" w:color="auto"/>
                    <w:left w:val="none" w:sz="0" w:space="0" w:color="auto"/>
                    <w:bottom w:val="none" w:sz="0" w:space="0" w:color="auto"/>
                    <w:right w:val="none" w:sz="0" w:space="0" w:color="auto"/>
                  </w:divBdr>
                  <w:divsChild>
                    <w:div w:id="1340231007">
                      <w:marLeft w:val="0"/>
                      <w:marRight w:val="0"/>
                      <w:marTop w:val="0"/>
                      <w:marBottom w:val="0"/>
                      <w:divBdr>
                        <w:top w:val="none" w:sz="0" w:space="0" w:color="auto"/>
                        <w:left w:val="none" w:sz="0" w:space="0" w:color="auto"/>
                        <w:bottom w:val="none" w:sz="0" w:space="0" w:color="auto"/>
                        <w:right w:val="none" w:sz="0" w:space="0" w:color="auto"/>
                      </w:divBdr>
                    </w:div>
                  </w:divsChild>
                </w:div>
                <w:div w:id="1300837508">
                  <w:marLeft w:val="0"/>
                  <w:marRight w:val="0"/>
                  <w:marTop w:val="0"/>
                  <w:marBottom w:val="0"/>
                  <w:divBdr>
                    <w:top w:val="none" w:sz="0" w:space="0" w:color="auto"/>
                    <w:left w:val="none" w:sz="0" w:space="0" w:color="auto"/>
                    <w:bottom w:val="none" w:sz="0" w:space="0" w:color="auto"/>
                    <w:right w:val="none" w:sz="0" w:space="0" w:color="auto"/>
                  </w:divBdr>
                  <w:divsChild>
                    <w:div w:id="522669787">
                      <w:marLeft w:val="0"/>
                      <w:marRight w:val="0"/>
                      <w:marTop w:val="0"/>
                      <w:marBottom w:val="0"/>
                      <w:divBdr>
                        <w:top w:val="none" w:sz="0" w:space="0" w:color="auto"/>
                        <w:left w:val="none" w:sz="0" w:space="0" w:color="auto"/>
                        <w:bottom w:val="none" w:sz="0" w:space="0" w:color="auto"/>
                        <w:right w:val="none" w:sz="0" w:space="0" w:color="auto"/>
                      </w:divBdr>
                    </w:div>
                  </w:divsChild>
                </w:div>
                <w:div w:id="592978365">
                  <w:marLeft w:val="0"/>
                  <w:marRight w:val="0"/>
                  <w:marTop w:val="0"/>
                  <w:marBottom w:val="0"/>
                  <w:divBdr>
                    <w:top w:val="none" w:sz="0" w:space="0" w:color="auto"/>
                    <w:left w:val="none" w:sz="0" w:space="0" w:color="auto"/>
                    <w:bottom w:val="none" w:sz="0" w:space="0" w:color="auto"/>
                    <w:right w:val="none" w:sz="0" w:space="0" w:color="auto"/>
                  </w:divBdr>
                  <w:divsChild>
                    <w:div w:id="1444036129">
                      <w:marLeft w:val="0"/>
                      <w:marRight w:val="0"/>
                      <w:marTop w:val="0"/>
                      <w:marBottom w:val="0"/>
                      <w:divBdr>
                        <w:top w:val="none" w:sz="0" w:space="0" w:color="auto"/>
                        <w:left w:val="none" w:sz="0" w:space="0" w:color="auto"/>
                        <w:bottom w:val="none" w:sz="0" w:space="0" w:color="auto"/>
                        <w:right w:val="none" w:sz="0" w:space="0" w:color="auto"/>
                      </w:divBdr>
                    </w:div>
                  </w:divsChild>
                </w:div>
                <w:div w:id="276565209">
                  <w:marLeft w:val="0"/>
                  <w:marRight w:val="0"/>
                  <w:marTop w:val="0"/>
                  <w:marBottom w:val="0"/>
                  <w:divBdr>
                    <w:top w:val="none" w:sz="0" w:space="0" w:color="auto"/>
                    <w:left w:val="none" w:sz="0" w:space="0" w:color="auto"/>
                    <w:bottom w:val="none" w:sz="0" w:space="0" w:color="auto"/>
                    <w:right w:val="none" w:sz="0" w:space="0" w:color="auto"/>
                  </w:divBdr>
                  <w:divsChild>
                    <w:div w:id="1713920967">
                      <w:marLeft w:val="0"/>
                      <w:marRight w:val="0"/>
                      <w:marTop w:val="0"/>
                      <w:marBottom w:val="0"/>
                      <w:divBdr>
                        <w:top w:val="none" w:sz="0" w:space="0" w:color="auto"/>
                        <w:left w:val="none" w:sz="0" w:space="0" w:color="auto"/>
                        <w:bottom w:val="none" w:sz="0" w:space="0" w:color="auto"/>
                        <w:right w:val="none" w:sz="0" w:space="0" w:color="auto"/>
                      </w:divBdr>
                    </w:div>
                  </w:divsChild>
                </w:div>
                <w:div w:id="434179760">
                  <w:marLeft w:val="0"/>
                  <w:marRight w:val="0"/>
                  <w:marTop w:val="0"/>
                  <w:marBottom w:val="0"/>
                  <w:divBdr>
                    <w:top w:val="none" w:sz="0" w:space="0" w:color="auto"/>
                    <w:left w:val="none" w:sz="0" w:space="0" w:color="auto"/>
                    <w:bottom w:val="none" w:sz="0" w:space="0" w:color="auto"/>
                    <w:right w:val="none" w:sz="0" w:space="0" w:color="auto"/>
                  </w:divBdr>
                  <w:divsChild>
                    <w:div w:id="1632634467">
                      <w:marLeft w:val="0"/>
                      <w:marRight w:val="0"/>
                      <w:marTop w:val="0"/>
                      <w:marBottom w:val="0"/>
                      <w:divBdr>
                        <w:top w:val="none" w:sz="0" w:space="0" w:color="auto"/>
                        <w:left w:val="none" w:sz="0" w:space="0" w:color="auto"/>
                        <w:bottom w:val="none" w:sz="0" w:space="0" w:color="auto"/>
                        <w:right w:val="none" w:sz="0" w:space="0" w:color="auto"/>
                      </w:divBdr>
                    </w:div>
                  </w:divsChild>
                </w:div>
                <w:div w:id="2128967615">
                  <w:marLeft w:val="0"/>
                  <w:marRight w:val="0"/>
                  <w:marTop w:val="0"/>
                  <w:marBottom w:val="0"/>
                  <w:divBdr>
                    <w:top w:val="none" w:sz="0" w:space="0" w:color="auto"/>
                    <w:left w:val="none" w:sz="0" w:space="0" w:color="auto"/>
                    <w:bottom w:val="none" w:sz="0" w:space="0" w:color="auto"/>
                    <w:right w:val="none" w:sz="0" w:space="0" w:color="auto"/>
                  </w:divBdr>
                  <w:divsChild>
                    <w:div w:id="2140684563">
                      <w:marLeft w:val="0"/>
                      <w:marRight w:val="0"/>
                      <w:marTop w:val="0"/>
                      <w:marBottom w:val="0"/>
                      <w:divBdr>
                        <w:top w:val="none" w:sz="0" w:space="0" w:color="auto"/>
                        <w:left w:val="none" w:sz="0" w:space="0" w:color="auto"/>
                        <w:bottom w:val="none" w:sz="0" w:space="0" w:color="auto"/>
                        <w:right w:val="none" w:sz="0" w:space="0" w:color="auto"/>
                      </w:divBdr>
                    </w:div>
                  </w:divsChild>
                </w:div>
                <w:div w:id="370107453">
                  <w:marLeft w:val="0"/>
                  <w:marRight w:val="0"/>
                  <w:marTop w:val="0"/>
                  <w:marBottom w:val="0"/>
                  <w:divBdr>
                    <w:top w:val="none" w:sz="0" w:space="0" w:color="auto"/>
                    <w:left w:val="none" w:sz="0" w:space="0" w:color="auto"/>
                    <w:bottom w:val="none" w:sz="0" w:space="0" w:color="auto"/>
                    <w:right w:val="none" w:sz="0" w:space="0" w:color="auto"/>
                  </w:divBdr>
                  <w:divsChild>
                    <w:div w:id="21389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67454">
      <w:bodyDiv w:val="1"/>
      <w:marLeft w:val="0"/>
      <w:marRight w:val="0"/>
      <w:marTop w:val="0"/>
      <w:marBottom w:val="0"/>
      <w:divBdr>
        <w:top w:val="none" w:sz="0" w:space="0" w:color="auto"/>
        <w:left w:val="none" w:sz="0" w:space="0" w:color="auto"/>
        <w:bottom w:val="none" w:sz="0" w:space="0" w:color="auto"/>
        <w:right w:val="none" w:sz="0" w:space="0" w:color="auto"/>
      </w:divBdr>
    </w:div>
    <w:div w:id="973369928">
      <w:bodyDiv w:val="1"/>
      <w:marLeft w:val="0"/>
      <w:marRight w:val="0"/>
      <w:marTop w:val="0"/>
      <w:marBottom w:val="0"/>
      <w:divBdr>
        <w:top w:val="none" w:sz="0" w:space="0" w:color="auto"/>
        <w:left w:val="none" w:sz="0" w:space="0" w:color="auto"/>
        <w:bottom w:val="none" w:sz="0" w:space="0" w:color="auto"/>
        <w:right w:val="none" w:sz="0" w:space="0" w:color="auto"/>
      </w:divBdr>
    </w:div>
    <w:div w:id="1202936862">
      <w:bodyDiv w:val="1"/>
      <w:marLeft w:val="0"/>
      <w:marRight w:val="0"/>
      <w:marTop w:val="0"/>
      <w:marBottom w:val="0"/>
      <w:divBdr>
        <w:top w:val="none" w:sz="0" w:space="0" w:color="auto"/>
        <w:left w:val="none" w:sz="0" w:space="0" w:color="auto"/>
        <w:bottom w:val="none" w:sz="0" w:space="0" w:color="auto"/>
        <w:right w:val="none" w:sz="0" w:space="0" w:color="auto"/>
      </w:divBdr>
    </w:div>
    <w:div w:id="1254775451">
      <w:bodyDiv w:val="1"/>
      <w:marLeft w:val="0"/>
      <w:marRight w:val="0"/>
      <w:marTop w:val="0"/>
      <w:marBottom w:val="0"/>
      <w:divBdr>
        <w:top w:val="none" w:sz="0" w:space="0" w:color="auto"/>
        <w:left w:val="none" w:sz="0" w:space="0" w:color="auto"/>
        <w:bottom w:val="none" w:sz="0" w:space="0" w:color="auto"/>
        <w:right w:val="none" w:sz="0" w:space="0" w:color="auto"/>
      </w:divBdr>
    </w:div>
    <w:div w:id="1287538486">
      <w:bodyDiv w:val="1"/>
      <w:marLeft w:val="0"/>
      <w:marRight w:val="0"/>
      <w:marTop w:val="0"/>
      <w:marBottom w:val="0"/>
      <w:divBdr>
        <w:top w:val="none" w:sz="0" w:space="0" w:color="auto"/>
        <w:left w:val="none" w:sz="0" w:space="0" w:color="auto"/>
        <w:bottom w:val="none" w:sz="0" w:space="0" w:color="auto"/>
        <w:right w:val="none" w:sz="0" w:space="0" w:color="auto"/>
      </w:divBdr>
    </w:div>
    <w:div w:id="1300844158">
      <w:bodyDiv w:val="1"/>
      <w:marLeft w:val="0"/>
      <w:marRight w:val="0"/>
      <w:marTop w:val="0"/>
      <w:marBottom w:val="0"/>
      <w:divBdr>
        <w:top w:val="none" w:sz="0" w:space="0" w:color="auto"/>
        <w:left w:val="none" w:sz="0" w:space="0" w:color="auto"/>
        <w:bottom w:val="none" w:sz="0" w:space="0" w:color="auto"/>
        <w:right w:val="none" w:sz="0" w:space="0" w:color="auto"/>
      </w:divBdr>
    </w:div>
    <w:div w:id="1304583995">
      <w:bodyDiv w:val="1"/>
      <w:marLeft w:val="0"/>
      <w:marRight w:val="0"/>
      <w:marTop w:val="0"/>
      <w:marBottom w:val="0"/>
      <w:divBdr>
        <w:top w:val="none" w:sz="0" w:space="0" w:color="auto"/>
        <w:left w:val="none" w:sz="0" w:space="0" w:color="auto"/>
        <w:bottom w:val="none" w:sz="0" w:space="0" w:color="auto"/>
        <w:right w:val="none" w:sz="0" w:space="0" w:color="auto"/>
      </w:divBdr>
    </w:div>
    <w:div w:id="1309671620">
      <w:bodyDiv w:val="1"/>
      <w:marLeft w:val="0"/>
      <w:marRight w:val="0"/>
      <w:marTop w:val="0"/>
      <w:marBottom w:val="0"/>
      <w:divBdr>
        <w:top w:val="none" w:sz="0" w:space="0" w:color="auto"/>
        <w:left w:val="none" w:sz="0" w:space="0" w:color="auto"/>
        <w:bottom w:val="none" w:sz="0" w:space="0" w:color="auto"/>
        <w:right w:val="none" w:sz="0" w:space="0" w:color="auto"/>
      </w:divBdr>
    </w:div>
    <w:div w:id="1314334374">
      <w:bodyDiv w:val="1"/>
      <w:marLeft w:val="0"/>
      <w:marRight w:val="0"/>
      <w:marTop w:val="0"/>
      <w:marBottom w:val="0"/>
      <w:divBdr>
        <w:top w:val="none" w:sz="0" w:space="0" w:color="auto"/>
        <w:left w:val="none" w:sz="0" w:space="0" w:color="auto"/>
        <w:bottom w:val="none" w:sz="0" w:space="0" w:color="auto"/>
        <w:right w:val="none" w:sz="0" w:space="0" w:color="auto"/>
      </w:divBdr>
    </w:div>
    <w:div w:id="1326589636">
      <w:bodyDiv w:val="1"/>
      <w:marLeft w:val="0"/>
      <w:marRight w:val="0"/>
      <w:marTop w:val="0"/>
      <w:marBottom w:val="0"/>
      <w:divBdr>
        <w:top w:val="none" w:sz="0" w:space="0" w:color="auto"/>
        <w:left w:val="none" w:sz="0" w:space="0" w:color="auto"/>
        <w:bottom w:val="none" w:sz="0" w:space="0" w:color="auto"/>
        <w:right w:val="none" w:sz="0" w:space="0" w:color="auto"/>
      </w:divBdr>
    </w:div>
    <w:div w:id="1422604257">
      <w:bodyDiv w:val="1"/>
      <w:marLeft w:val="0"/>
      <w:marRight w:val="0"/>
      <w:marTop w:val="0"/>
      <w:marBottom w:val="0"/>
      <w:divBdr>
        <w:top w:val="none" w:sz="0" w:space="0" w:color="auto"/>
        <w:left w:val="none" w:sz="0" w:space="0" w:color="auto"/>
        <w:bottom w:val="none" w:sz="0" w:space="0" w:color="auto"/>
        <w:right w:val="none" w:sz="0" w:space="0" w:color="auto"/>
      </w:divBdr>
      <w:divsChild>
        <w:div w:id="1266424280">
          <w:marLeft w:val="0"/>
          <w:marRight w:val="0"/>
          <w:marTop w:val="0"/>
          <w:marBottom w:val="0"/>
          <w:divBdr>
            <w:top w:val="none" w:sz="0" w:space="0" w:color="auto"/>
            <w:left w:val="none" w:sz="0" w:space="0" w:color="auto"/>
            <w:bottom w:val="none" w:sz="0" w:space="0" w:color="auto"/>
            <w:right w:val="none" w:sz="0" w:space="0" w:color="auto"/>
          </w:divBdr>
        </w:div>
        <w:div w:id="1943030747">
          <w:marLeft w:val="0"/>
          <w:marRight w:val="0"/>
          <w:marTop w:val="0"/>
          <w:marBottom w:val="0"/>
          <w:divBdr>
            <w:top w:val="none" w:sz="0" w:space="0" w:color="auto"/>
            <w:left w:val="none" w:sz="0" w:space="0" w:color="auto"/>
            <w:bottom w:val="none" w:sz="0" w:space="0" w:color="auto"/>
            <w:right w:val="none" w:sz="0" w:space="0" w:color="auto"/>
          </w:divBdr>
        </w:div>
        <w:div w:id="694619967">
          <w:marLeft w:val="0"/>
          <w:marRight w:val="0"/>
          <w:marTop w:val="0"/>
          <w:marBottom w:val="0"/>
          <w:divBdr>
            <w:top w:val="none" w:sz="0" w:space="0" w:color="auto"/>
            <w:left w:val="none" w:sz="0" w:space="0" w:color="auto"/>
            <w:bottom w:val="none" w:sz="0" w:space="0" w:color="auto"/>
            <w:right w:val="none" w:sz="0" w:space="0" w:color="auto"/>
          </w:divBdr>
        </w:div>
        <w:div w:id="1724523087">
          <w:marLeft w:val="0"/>
          <w:marRight w:val="0"/>
          <w:marTop w:val="0"/>
          <w:marBottom w:val="0"/>
          <w:divBdr>
            <w:top w:val="none" w:sz="0" w:space="0" w:color="auto"/>
            <w:left w:val="none" w:sz="0" w:space="0" w:color="auto"/>
            <w:bottom w:val="none" w:sz="0" w:space="0" w:color="auto"/>
            <w:right w:val="none" w:sz="0" w:space="0" w:color="auto"/>
          </w:divBdr>
        </w:div>
        <w:div w:id="1871919053">
          <w:marLeft w:val="0"/>
          <w:marRight w:val="0"/>
          <w:marTop w:val="0"/>
          <w:marBottom w:val="0"/>
          <w:divBdr>
            <w:top w:val="none" w:sz="0" w:space="0" w:color="auto"/>
            <w:left w:val="none" w:sz="0" w:space="0" w:color="auto"/>
            <w:bottom w:val="none" w:sz="0" w:space="0" w:color="auto"/>
            <w:right w:val="none" w:sz="0" w:space="0" w:color="auto"/>
          </w:divBdr>
          <w:divsChild>
            <w:div w:id="1877884408">
              <w:marLeft w:val="0"/>
              <w:marRight w:val="0"/>
              <w:marTop w:val="30"/>
              <w:marBottom w:val="30"/>
              <w:divBdr>
                <w:top w:val="none" w:sz="0" w:space="0" w:color="auto"/>
                <w:left w:val="none" w:sz="0" w:space="0" w:color="auto"/>
                <w:bottom w:val="none" w:sz="0" w:space="0" w:color="auto"/>
                <w:right w:val="none" w:sz="0" w:space="0" w:color="auto"/>
              </w:divBdr>
              <w:divsChild>
                <w:div w:id="1737585475">
                  <w:marLeft w:val="0"/>
                  <w:marRight w:val="0"/>
                  <w:marTop w:val="0"/>
                  <w:marBottom w:val="0"/>
                  <w:divBdr>
                    <w:top w:val="none" w:sz="0" w:space="0" w:color="auto"/>
                    <w:left w:val="none" w:sz="0" w:space="0" w:color="auto"/>
                    <w:bottom w:val="none" w:sz="0" w:space="0" w:color="auto"/>
                    <w:right w:val="none" w:sz="0" w:space="0" w:color="auto"/>
                  </w:divBdr>
                  <w:divsChild>
                    <w:div w:id="1355770730">
                      <w:marLeft w:val="0"/>
                      <w:marRight w:val="0"/>
                      <w:marTop w:val="0"/>
                      <w:marBottom w:val="0"/>
                      <w:divBdr>
                        <w:top w:val="none" w:sz="0" w:space="0" w:color="auto"/>
                        <w:left w:val="none" w:sz="0" w:space="0" w:color="auto"/>
                        <w:bottom w:val="none" w:sz="0" w:space="0" w:color="auto"/>
                        <w:right w:val="none" w:sz="0" w:space="0" w:color="auto"/>
                      </w:divBdr>
                    </w:div>
                  </w:divsChild>
                </w:div>
                <w:div w:id="1671446074">
                  <w:marLeft w:val="0"/>
                  <w:marRight w:val="0"/>
                  <w:marTop w:val="0"/>
                  <w:marBottom w:val="0"/>
                  <w:divBdr>
                    <w:top w:val="none" w:sz="0" w:space="0" w:color="auto"/>
                    <w:left w:val="none" w:sz="0" w:space="0" w:color="auto"/>
                    <w:bottom w:val="none" w:sz="0" w:space="0" w:color="auto"/>
                    <w:right w:val="none" w:sz="0" w:space="0" w:color="auto"/>
                  </w:divBdr>
                  <w:divsChild>
                    <w:div w:id="143787615">
                      <w:marLeft w:val="0"/>
                      <w:marRight w:val="0"/>
                      <w:marTop w:val="0"/>
                      <w:marBottom w:val="0"/>
                      <w:divBdr>
                        <w:top w:val="none" w:sz="0" w:space="0" w:color="auto"/>
                        <w:left w:val="none" w:sz="0" w:space="0" w:color="auto"/>
                        <w:bottom w:val="none" w:sz="0" w:space="0" w:color="auto"/>
                        <w:right w:val="none" w:sz="0" w:space="0" w:color="auto"/>
                      </w:divBdr>
                    </w:div>
                  </w:divsChild>
                </w:div>
                <w:div w:id="1555921244">
                  <w:marLeft w:val="0"/>
                  <w:marRight w:val="0"/>
                  <w:marTop w:val="0"/>
                  <w:marBottom w:val="0"/>
                  <w:divBdr>
                    <w:top w:val="none" w:sz="0" w:space="0" w:color="auto"/>
                    <w:left w:val="none" w:sz="0" w:space="0" w:color="auto"/>
                    <w:bottom w:val="none" w:sz="0" w:space="0" w:color="auto"/>
                    <w:right w:val="none" w:sz="0" w:space="0" w:color="auto"/>
                  </w:divBdr>
                  <w:divsChild>
                    <w:div w:id="1334837517">
                      <w:marLeft w:val="0"/>
                      <w:marRight w:val="0"/>
                      <w:marTop w:val="0"/>
                      <w:marBottom w:val="0"/>
                      <w:divBdr>
                        <w:top w:val="none" w:sz="0" w:space="0" w:color="auto"/>
                        <w:left w:val="none" w:sz="0" w:space="0" w:color="auto"/>
                        <w:bottom w:val="none" w:sz="0" w:space="0" w:color="auto"/>
                        <w:right w:val="none" w:sz="0" w:space="0" w:color="auto"/>
                      </w:divBdr>
                    </w:div>
                  </w:divsChild>
                </w:div>
                <w:div w:id="1091194976">
                  <w:marLeft w:val="0"/>
                  <w:marRight w:val="0"/>
                  <w:marTop w:val="0"/>
                  <w:marBottom w:val="0"/>
                  <w:divBdr>
                    <w:top w:val="none" w:sz="0" w:space="0" w:color="auto"/>
                    <w:left w:val="none" w:sz="0" w:space="0" w:color="auto"/>
                    <w:bottom w:val="none" w:sz="0" w:space="0" w:color="auto"/>
                    <w:right w:val="none" w:sz="0" w:space="0" w:color="auto"/>
                  </w:divBdr>
                  <w:divsChild>
                    <w:div w:id="1703893657">
                      <w:marLeft w:val="0"/>
                      <w:marRight w:val="0"/>
                      <w:marTop w:val="0"/>
                      <w:marBottom w:val="0"/>
                      <w:divBdr>
                        <w:top w:val="none" w:sz="0" w:space="0" w:color="auto"/>
                        <w:left w:val="none" w:sz="0" w:space="0" w:color="auto"/>
                        <w:bottom w:val="none" w:sz="0" w:space="0" w:color="auto"/>
                        <w:right w:val="none" w:sz="0" w:space="0" w:color="auto"/>
                      </w:divBdr>
                    </w:div>
                  </w:divsChild>
                </w:div>
                <w:div w:id="1278753126">
                  <w:marLeft w:val="0"/>
                  <w:marRight w:val="0"/>
                  <w:marTop w:val="0"/>
                  <w:marBottom w:val="0"/>
                  <w:divBdr>
                    <w:top w:val="none" w:sz="0" w:space="0" w:color="auto"/>
                    <w:left w:val="none" w:sz="0" w:space="0" w:color="auto"/>
                    <w:bottom w:val="none" w:sz="0" w:space="0" w:color="auto"/>
                    <w:right w:val="none" w:sz="0" w:space="0" w:color="auto"/>
                  </w:divBdr>
                  <w:divsChild>
                    <w:div w:id="391079581">
                      <w:marLeft w:val="0"/>
                      <w:marRight w:val="0"/>
                      <w:marTop w:val="0"/>
                      <w:marBottom w:val="0"/>
                      <w:divBdr>
                        <w:top w:val="none" w:sz="0" w:space="0" w:color="auto"/>
                        <w:left w:val="none" w:sz="0" w:space="0" w:color="auto"/>
                        <w:bottom w:val="none" w:sz="0" w:space="0" w:color="auto"/>
                        <w:right w:val="none" w:sz="0" w:space="0" w:color="auto"/>
                      </w:divBdr>
                    </w:div>
                  </w:divsChild>
                </w:div>
                <w:div w:id="1264923456">
                  <w:marLeft w:val="0"/>
                  <w:marRight w:val="0"/>
                  <w:marTop w:val="0"/>
                  <w:marBottom w:val="0"/>
                  <w:divBdr>
                    <w:top w:val="none" w:sz="0" w:space="0" w:color="auto"/>
                    <w:left w:val="none" w:sz="0" w:space="0" w:color="auto"/>
                    <w:bottom w:val="none" w:sz="0" w:space="0" w:color="auto"/>
                    <w:right w:val="none" w:sz="0" w:space="0" w:color="auto"/>
                  </w:divBdr>
                  <w:divsChild>
                    <w:div w:id="112133472">
                      <w:marLeft w:val="0"/>
                      <w:marRight w:val="0"/>
                      <w:marTop w:val="0"/>
                      <w:marBottom w:val="0"/>
                      <w:divBdr>
                        <w:top w:val="none" w:sz="0" w:space="0" w:color="auto"/>
                        <w:left w:val="none" w:sz="0" w:space="0" w:color="auto"/>
                        <w:bottom w:val="none" w:sz="0" w:space="0" w:color="auto"/>
                        <w:right w:val="none" w:sz="0" w:space="0" w:color="auto"/>
                      </w:divBdr>
                    </w:div>
                  </w:divsChild>
                </w:div>
                <w:div w:id="544760420">
                  <w:marLeft w:val="0"/>
                  <w:marRight w:val="0"/>
                  <w:marTop w:val="0"/>
                  <w:marBottom w:val="0"/>
                  <w:divBdr>
                    <w:top w:val="none" w:sz="0" w:space="0" w:color="auto"/>
                    <w:left w:val="none" w:sz="0" w:space="0" w:color="auto"/>
                    <w:bottom w:val="none" w:sz="0" w:space="0" w:color="auto"/>
                    <w:right w:val="none" w:sz="0" w:space="0" w:color="auto"/>
                  </w:divBdr>
                  <w:divsChild>
                    <w:div w:id="855311147">
                      <w:marLeft w:val="0"/>
                      <w:marRight w:val="0"/>
                      <w:marTop w:val="0"/>
                      <w:marBottom w:val="0"/>
                      <w:divBdr>
                        <w:top w:val="none" w:sz="0" w:space="0" w:color="auto"/>
                        <w:left w:val="none" w:sz="0" w:space="0" w:color="auto"/>
                        <w:bottom w:val="none" w:sz="0" w:space="0" w:color="auto"/>
                        <w:right w:val="none" w:sz="0" w:space="0" w:color="auto"/>
                      </w:divBdr>
                    </w:div>
                  </w:divsChild>
                </w:div>
                <w:div w:id="1616249656">
                  <w:marLeft w:val="0"/>
                  <w:marRight w:val="0"/>
                  <w:marTop w:val="0"/>
                  <w:marBottom w:val="0"/>
                  <w:divBdr>
                    <w:top w:val="none" w:sz="0" w:space="0" w:color="auto"/>
                    <w:left w:val="none" w:sz="0" w:space="0" w:color="auto"/>
                    <w:bottom w:val="none" w:sz="0" w:space="0" w:color="auto"/>
                    <w:right w:val="none" w:sz="0" w:space="0" w:color="auto"/>
                  </w:divBdr>
                  <w:divsChild>
                    <w:div w:id="722826581">
                      <w:marLeft w:val="0"/>
                      <w:marRight w:val="0"/>
                      <w:marTop w:val="0"/>
                      <w:marBottom w:val="0"/>
                      <w:divBdr>
                        <w:top w:val="none" w:sz="0" w:space="0" w:color="auto"/>
                        <w:left w:val="none" w:sz="0" w:space="0" w:color="auto"/>
                        <w:bottom w:val="none" w:sz="0" w:space="0" w:color="auto"/>
                        <w:right w:val="none" w:sz="0" w:space="0" w:color="auto"/>
                      </w:divBdr>
                    </w:div>
                  </w:divsChild>
                </w:div>
                <w:div w:id="140195108">
                  <w:marLeft w:val="0"/>
                  <w:marRight w:val="0"/>
                  <w:marTop w:val="0"/>
                  <w:marBottom w:val="0"/>
                  <w:divBdr>
                    <w:top w:val="none" w:sz="0" w:space="0" w:color="auto"/>
                    <w:left w:val="none" w:sz="0" w:space="0" w:color="auto"/>
                    <w:bottom w:val="none" w:sz="0" w:space="0" w:color="auto"/>
                    <w:right w:val="none" w:sz="0" w:space="0" w:color="auto"/>
                  </w:divBdr>
                  <w:divsChild>
                    <w:div w:id="31268382">
                      <w:marLeft w:val="0"/>
                      <w:marRight w:val="0"/>
                      <w:marTop w:val="0"/>
                      <w:marBottom w:val="0"/>
                      <w:divBdr>
                        <w:top w:val="none" w:sz="0" w:space="0" w:color="auto"/>
                        <w:left w:val="none" w:sz="0" w:space="0" w:color="auto"/>
                        <w:bottom w:val="none" w:sz="0" w:space="0" w:color="auto"/>
                        <w:right w:val="none" w:sz="0" w:space="0" w:color="auto"/>
                      </w:divBdr>
                    </w:div>
                  </w:divsChild>
                </w:div>
                <w:div w:id="864563272">
                  <w:marLeft w:val="0"/>
                  <w:marRight w:val="0"/>
                  <w:marTop w:val="0"/>
                  <w:marBottom w:val="0"/>
                  <w:divBdr>
                    <w:top w:val="none" w:sz="0" w:space="0" w:color="auto"/>
                    <w:left w:val="none" w:sz="0" w:space="0" w:color="auto"/>
                    <w:bottom w:val="none" w:sz="0" w:space="0" w:color="auto"/>
                    <w:right w:val="none" w:sz="0" w:space="0" w:color="auto"/>
                  </w:divBdr>
                  <w:divsChild>
                    <w:div w:id="1037895905">
                      <w:marLeft w:val="0"/>
                      <w:marRight w:val="0"/>
                      <w:marTop w:val="0"/>
                      <w:marBottom w:val="0"/>
                      <w:divBdr>
                        <w:top w:val="none" w:sz="0" w:space="0" w:color="auto"/>
                        <w:left w:val="none" w:sz="0" w:space="0" w:color="auto"/>
                        <w:bottom w:val="none" w:sz="0" w:space="0" w:color="auto"/>
                        <w:right w:val="none" w:sz="0" w:space="0" w:color="auto"/>
                      </w:divBdr>
                    </w:div>
                  </w:divsChild>
                </w:div>
                <w:div w:id="1204559905">
                  <w:marLeft w:val="0"/>
                  <w:marRight w:val="0"/>
                  <w:marTop w:val="0"/>
                  <w:marBottom w:val="0"/>
                  <w:divBdr>
                    <w:top w:val="none" w:sz="0" w:space="0" w:color="auto"/>
                    <w:left w:val="none" w:sz="0" w:space="0" w:color="auto"/>
                    <w:bottom w:val="none" w:sz="0" w:space="0" w:color="auto"/>
                    <w:right w:val="none" w:sz="0" w:space="0" w:color="auto"/>
                  </w:divBdr>
                  <w:divsChild>
                    <w:div w:id="1587491398">
                      <w:marLeft w:val="0"/>
                      <w:marRight w:val="0"/>
                      <w:marTop w:val="0"/>
                      <w:marBottom w:val="0"/>
                      <w:divBdr>
                        <w:top w:val="none" w:sz="0" w:space="0" w:color="auto"/>
                        <w:left w:val="none" w:sz="0" w:space="0" w:color="auto"/>
                        <w:bottom w:val="none" w:sz="0" w:space="0" w:color="auto"/>
                        <w:right w:val="none" w:sz="0" w:space="0" w:color="auto"/>
                      </w:divBdr>
                    </w:div>
                  </w:divsChild>
                </w:div>
                <w:div w:id="1776703594">
                  <w:marLeft w:val="0"/>
                  <w:marRight w:val="0"/>
                  <w:marTop w:val="0"/>
                  <w:marBottom w:val="0"/>
                  <w:divBdr>
                    <w:top w:val="none" w:sz="0" w:space="0" w:color="auto"/>
                    <w:left w:val="none" w:sz="0" w:space="0" w:color="auto"/>
                    <w:bottom w:val="none" w:sz="0" w:space="0" w:color="auto"/>
                    <w:right w:val="none" w:sz="0" w:space="0" w:color="auto"/>
                  </w:divBdr>
                  <w:divsChild>
                    <w:div w:id="745959745">
                      <w:marLeft w:val="0"/>
                      <w:marRight w:val="0"/>
                      <w:marTop w:val="0"/>
                      <w:marBottom w:val="0"/>
                      <w:divBdr>
                        <w:top w:val="none" w:sz="0" w:space="0" w:color="auto"/>
                        <w:left w:val="none" w:sz="0" w:space="0" w:color="auto"/>
                        <w:bottom w:val="none" w:sz="0" w:space="0" w:color="auto"/>
                        <w:right w:val="none" w:sz="0" w:space="0" w:color="auto"/>
                      </w:divBdr>
                    </w:div>
                  </w:divsChild>
                </w:div>
                <w:div w:id="635066385">
                  <w:marLeft w:val="0"/>
                  <w:marRight w:val="0"/>
                  <w:marTop w:val="0"/>
                  <w:marBottom w:val="0"/>
                  <w:divBdr>
                    <w:top w:val="none" w:sz="0" w:space="0" w:color="auto"/>
                    <w:left w:val="none" w:sz="0" w:space="0" w:color="auto"/>
                    <w:bottom w:val="none" w:sz="0" w:space="0" w:color="auto"/>
                    <w:right w:val="none" w:sz="0" w:space="0" w:color="auto"/>
                  </w:divBdr>
                  <w:divsChild>
                    <w:div w:id="1913154855">
                      <w:marLeft w:val="0"/>
                      <w:marRight w:val="0"/>
                      <w:marTop w:val="0"/>
                      <w:marBottom w:val="0"/>
                      <w:divBdr>
                        <w:top w:val="none" w:sz="0" w:space="0" w:color="auto"/>
                        <w:left w:val="none" w:sz="0" w:space="0" w:color="auto"/>
                        <w:bottom w:val="none" w:sz="0" w:space="0" w:color="auto"/>
                        <w:right w:val="none" w:sz="0" w:space="0" w:color="auto"/>
                      </w:divBdr>
                    </w:div>
                  </w:divsChild>
                </w:div>
                <w:div w:id="844169285">
                  <w:marLeft w:val="0"/>
                  <w:marRight w:val="0"/>
                  <w:marTop w:val="0"/>
                  <w:marBottom w:val="0"/>
                  <w:divBdr>
                    <w:top w:val="none" w:sz="0" w:space="0" w:color="auto"/>
                    <w:left w:val="none" w:sz="0" w:space="0" w:color="auto"/>
                    <w:bottom w:val="none" w:sz="0" w:space="0" w:color="auto"/>
                    <w:right w:val="none" w:sz="0" w:space="0" w:color="auto"/>
                  </w:divBdr>
                  <w:divsChild>
                    <w:div w:id="945575463">
                      <w:marLeft w:val="0"/>
                      <w:marRight w:val="0"/>
                      <w:marTop w:val="0"/>
                      <w:marBottom w:val="0"/>
                      <w:divBdr>
                        <w:top w:val="none" w:sz="0" w:space="0" w:color="auto"/>
                        <w:left w:val="none" w:sz="0" w:space="0" w:color="auto"/>
                        <w:bottom w:val="none" w:sz="0" w:space="0" w:color="auto"/>
                        <w:right w:val="none" w:sz="0" w:space="0" w:color="auto"/>
                      </w:divBdr>
                    </w:div>
                  </w:divsChild>
                </w:div>
                <w:div w:id="1656565544">
                  <w:marLeft w:val="0"/>
                  <w:marRight w:val="0"/>
                  <w:marTop w:val="0"/>
                  <w:marBottom w:val="0"/>
                  <w:divBdr>
                    <w:top w:val="none" w:sz="0" w:space="0" w:color="auto"/>
                    <w:left w:val="none" w:sz="0" w:space="0" w:color="auto"/>
                    <w:bottom w:val="none" w:sz="0" w:space="0" w:color="auto"/>
                    <w:right w:val="none" w:sz="0" w:space="0" w:color="auto"/>
                  </w:divBdr>
                  <w:divsChild>
                    <w:div w:id="1858346826">
                      <w:marLeft w:val="0"/>
                      <w:marRight w:val="0"/>
                      <w:marTop w:val="0"/>
                      <w:marBottom w:val="0"/>
                      <w:divBdr>
                        <w:top w:val="none" w:sz="0" w:space="0" w:color="auto"/>
                        <w:left w:val="none" w:sz="0" w:space="0" w:color="auto"/>
                        <w:bottom w:val="none" w:sz="0" w:space="0" w:color="auto"/>
                        <w:right w:val="none" w:sz="0" w:space="0" w:color="auto"/>
                      </w:divBdr>
                    </w:div>
                  </w:divsChild>
                </w:div>
                <w:div w:id="1566866877">
                  <w:marLeft w:val="0"/>
                  <w:marRight w:val="0"/>
                  <w:marTop w:val="0"/>
                  <w:marBottom w:val="0"/>
                  <w:divBdr>
                    <w:top w:val="none" w:sz="0" w:space="0" w:color="auto"/>
                    <w:left w:val="none" w:sz="0" w:space="0" w:color="auto"/>
                    <w:bottom w:val="none" w:sz="0" w:space="0" w:color="auto"/>
                    <w:right w:val="none" w:sz="0" w:space="0" w:color="auto"/>
                  </w:divBdr>
                  <w:divsChild>
                    <w:div w:id="924463547">
                      <w:marLeft w:val="0"/>
                      <w:marRight w:val="0"/>
                      <w:marTop w:val="0"/>
                      <w:marBottom w:val="0"/>
                      <w:divBdr>
                        <w:top w:val="none" w:sz="0" w:space="0" w:color="auto"/>
                        <w:left w:val="none" w:sz="0" w:space="0" w:color="auto"/>
                        <w:bottom w:val="none" w:sz="0" w:space="0" w:color="auto"/>
                        <w:right w:val="none" w:sz="0" w:space="0" w:color="auto"/>
                      </w:divBdr>
                    </w:div>
                  </w:divsChild>
                </w:div>
                <w:div w:id="2063404567">
                  <w:marLeft w:val="0"/>
                  <w:marRight w:val="0"/>
                  <w:marTop w:val="0"/>
                  <w:marBottom w:val="0"/>
                  <w:divBdr>
                    <w:top w:val="none" w:sz="0" w:space="0" w:color="auto"/>
                    <w:left w:val="none" w:sz="0" w:space="0" w:color="auto"/>
                    <w:bottom w:val="none" w:sz="0" w:space="0" w:color="auto"/>
                    <w:right w:val="none" w:sz="0" w:space="0" w:color="auto"/>
                  </w:divBdr>
                  <w:divsChild>
                    <w:div w:id="1821573600">
                      <w:marLeft w:val="0"/>
                      <w:marRight w:val="0"/>
                      <w:marTop w:val="0"/>
                      <w:marBottom w:val="0"/>
                      <w:divBdr>
                        <w:top w:val="none" w:sz="0" w:space="0" w:color="auto"/>
                        <w:left w:val="none" w:sz="0" w:space="0" w:color="auto"/>
                        <w:bottom w:val="none" w:sz="0" w:space="0" w:color="auto"/>
                        <w:right w:val="none" w:sz="0" w:space="0" w:color="auto"/>
                      </w:divBdr>
                    </w:div>
                  </w:divsChild>
                </w:div>
                <w:div w:id="1350988741">
                  <w:marLeft w:val="0"/>
                  <w:marRight w:val="0"/>
                  <w:marTop w:val="0"/>
                  <w:marBottom w:val="0"/>
                  <w:divBdr>
                    <w:top w:val="none" w:sz="0" w:space="0" w:color="auto"/>
                    <w:left w:val="none" w:sz="0" w:space="0" w:color="auto"/>
                    <w:bottom w:val="none" w:sz="0" w:space="0" w:color="auto"/>
                    <w:right w:val="none" w:sz="0" w:space="0" w:color="auto"/>
                  </w:divBdr>
                  <w:divsChild>
                    <w:div w:id="215163898">
                      <w:marLeft w:val="0"/>
                      <w:marRight w:val="0"/>
                      <w:marTop w:val="0"/>
                      <w:marBottom w:val="0"/>
                      <w:divBdr>
                        <w:top w:val="none" w:sz="0" w:space="0" w:color="auto"/>
                        <w:left w:val="none" w:sz="0" w:space="0" w:color="auto"/>
                        <w:bottom w:val="none" w:sz="0" w:space="0" w:color="auto"/>
                        <w:right w:val="none" w:sz="0" w:space="0" w:color="auto"/>
                      </w:divBdr>
                    </w:div>
                  </w:divsChild>
                </w:div>
                <w:div w:id="1368993523">
                  <w:marLeft w:val="0"/>
                  <w:marRight w:val="0"/>
                  <w:marTop w:val="0"/>
                  <w:marBottom w:val="0"/>
                  <w:divBdr>
                    <w:top w:val="none" w:sz="0" w:space="0" w:color="auto"/>
                    <w:left w:val="none" w:sz="0" w:space="0" w:color="auto"/>
                    <w:bottom w:val="none" w:sz="0" w:space="0" w:color="auto"/>
                    <w:right w:val="none" w:sz="0" w:space="0" w:color="auto"/>
                  </w:divBdr>
                  <w:divsChild>
                    <w:div w:id="1768426846">
                      <w:marLeft w:val="0"/>
                      <w:marRight w:val="0"/>
                      <w:marTop w:val="0"/>
                      <w:marBottom w:val="0"/>
                      <w:divBdr>
                        <w:top w:val="none" w:sz="0" w:space="0" w:color="auto"/>
                        <w:left w:val="none" w:sz="0" w:space="0" w:color="auto"/>
                        <w:bottom w:val="none" w:sz="0" w:space="0" w:color="auto"/>
                        <w:right w:val="none" w:sz="0" w:space="0" w:color="auto"/>
                      </w:divBdr>
                    </w:div>
                  </w:divsChild>
                </w:div>
                <w:div w:id="1791820359">
                  <w:marLeft w:val="0"/>
                  <w:marRight w:val="0"/>
                  <w:marTop w:val="0"/>
                  <w:marBottom w:val="0"/>
                  <w:divBdr>
                    <w:top w:val="none" w:sz="0" w:space="0" w:color="auto"/>
                    <w:left w:val="none" w:sz="0" w:space="0" w:color="auto"/>
                    <w:bottom w:val="none" w:sz="0" w:space="0" w:color="auto"/>
                    <w:right w:val="none" w:sz="0" w:space="0" w:color="auto"/>
                  </w:divBdr>
                  <w:divsChild>
                    <w:div w:id="1141844224">
                      <w:marLeft w:val="0"/>
                      <w:marRight w:val="0"/>
                      <w:marTop w:val="0"/>
                      <w:marBottom w:val="0"/>
                      <w:divBdr>
                        <w:top w:val="none" w:sz="0" w:space="0" w:color="auto"/>
                        <w:left w:val="none" w:sz="0" w:space="0" w:color="auto"/>
                        <w:bottom w:val="none" w:sz="0" w:space="0" w:color="auto"/>
                        <w:right w:val="none" w:sz="0" w:space="0" w:color="auto"/>
                      </w:divBdr>
                    </w:div>
                  </w:divsChild>
                </w:div>
                <w:div w:id="409234025">
                  <w:marLeft w:val="0"/>
                  <w:marRight w:val="0"/>
                  <w:marTop w:val="0"/>
                  <w:marBottom w:val="0"/>
                  <w:divBdr>
                    <w:top w:val="none" w:sz="0" w:space="0" w:color="auto"/>
                    <w:left w:val="none" w:sz="0" w:space="0" w:color="auto"/>
                    <w:bottom w:val="none" w:sz="0" w:space="0" w:color="auto"/>
                    <w:right w:val="none" w:sz="0" w:space="0" w:color="auto"/>
                  </w:divBdr>
                  <w:divsChild>
                    <w:div w:id="1634097235">
                      <w:marLeft w:val="0"/>
                      <w:marRight w:val="0"/>
                      <w:marTop w:val="0"/>
                      <w:marBottom w:val="0"/>
                      <w:divBdr>
                        <w:top w:val="none" w:sz="0" w:space="0" w:color="auto"/>
                        <w:left w:val="none" w:sz="0" w:space="0" w:color="auto"/>
                        <w:bottom w:val="none" w:sz="0" w:space="0" w:color="auto"/>
                        <w:right w:val="none" w:sz="0" w:space="0" w:color="auto"/>
                      </w:divBdr>
                    </w:div>
                  </w:divsChild>
                </w:div>
                <w:div w:id="1717387306">
                  <w:marLeft w:val="0"/>
                  <w:marRight w:val="0"/>
                  <w:marTop w:val="0"/>
                  <w:marBottom w:val="0"/>
                  <w:divBdr>
                    <w:top w:val="none" w:sz="0" w:space="0" w:color="auto"/>
                    <w:left w:val="none" w:sz="0" w:space="0" w:color="auto"/>
                    <w:bottom w:val="none" w:sz="0" w:space="0" w:color="auto"/>
                    <w:right w:val="none" w:sz="0" w:space="0" w:color="auto"/>
                  </w:divBdr>
                  <w:divsChild>
                    <w:div w:id="1479108795">
                      <w:marLeft w:val="0"/>
                      <w:marRight w:val="0"/>
                      <w:marTop w:val="0"/>
                      <w:marBottom w:val="0"/>
                      <w:divBdr>
                        <w:top w:val="none" w:sz="0" w:space="0" w:color="auto"/>
                        <w:left w:val="none" w:sz="0" w:space="0" w:color="auto"/>
                        <w:bottom w:val="none" w:sz="0" w:space="0" w:color="auto"/>
                        <w:right w:val="none" w:sz="0" w:space="0" w:color="auto"/>
                      </w:divBdr>
                    </w:div>
                  </w:divsChild>
                </w:div>
                <w:div w:id="81688132">
                  <w:marLeft w:val="0"/>
                  <w:marRight w:val="0"/>
                  <w:marTop w:val="0"/>
                  <w:marBottom w:val="0"/>
                  <w:divBdr>
                    <w:top w:val="none" w:sz="0" w:space="0" w:color="auto"/>
                    <w:left w:val="none" w:sz="0" w:space="0" w:color="auto"/>
                    <w:bottom w:val="none" w:sz="0" w:space="0" w:color="auto"/>
                    <w:right w:val="none" w:sz="0" w:space="0" w:color="auto"/>
                  </w:divBdr>
                  <w:divsChild>
                    <w:div w:id="553466200">
                      <w:marLeft w:val="0"/>
                      <w:marRight w:val="0"/>
                      <w:marTop w:val="0"/>
                      <w:marBottom w:val="0"/>
                      <w:divBdr>
                        <w:top w:val="none" w:sz="0" w:space="0" w:color="auto"/>
                        <w:left w:val="none" w:sz="0" w:space="0" w:color="auto"/>
                        <w:bottom w:val="none" w:sz="0" w:space="0" w:color="auto"/>
                        <w:right w:val="none" w:sz="0" w:space="0" w:color="auto"/>
                      </w:divBdr>
                    </w:div>
                  </w:divsChild>
                </w:div>
                <w:div w:id="1359576788">
                  <w:marLeft w:val="0"/>
                  <w:marRight w:val="0"/>
                  <w:marTop w:val="0"/>
                  <w:marBottom w:val="0"/>
                  <w:divBdr>
                    <w:top w:val="none" w:sz="0" w:space="0" w:color="auto"/>
                    <w:left w:val="none" w:sz="0" w:space="0" w:color="auto"/>
                    <w:bottom w:val="none" w:sz="0" w:space="0" w:color="auto"/>
                    <w:right w:val="none" w:sz="0" w:space="0" w:color="auto"/>
                  </w:divBdr>
                  <w:divsChild>
                    <w:div w:id="1004552305">
                      <w:marLeft w:val="0"/>
                      <w:marRight w:val="0"/>
                      <w:marTop w:val="0"/>
                      <w:marBottom w:val="0"/>
                      <w:divBdr>
                        <w:top w:val="none" w:sz="0" w:space="0" w:color="auto"/>
                        <w:left w:val="none" w:sz="0" w:space="0" w:color="auto"/>
                        <w:bottom w:val="none" w:sz="0" w:space="0" w:color="auto"/>
                        <w:right w:val="none" w:sz="0" w:space="0" w:color="auto"/>
                      </w:divBdr>
                    </w:div>
                  </w:divsChild>
                </w:div>
                <w:div w:id="639384949">
                  <w:marLeft w:val="0"/>
                  <w:marRight w:val="0"/>
                  <w:marTop w:val="0"/>
                  <w:marBottom w:val="0"/>
                  <w:divBdr>
                    <w:top w:val="none" w:sz="0" w:space="0" w:color="auto"/>
                    <w:left w:val="none" w:sz="0" w:space="0" w:color="auto"/>
                    <w:bottom w:val="none" w:sz="0" w:space="0" w:color="auto"/>
                    <w:right w:val="none" w:sz="0" w:space="0" w:color="auto"/>
                  </w:divBdr>
                  <w:divsChild>
                    <w:div w:id="811482427">
                      <w:marLeft w:val="0"/>
                      <w:marRight w:val="0"/>
                      <w:marTop w:val="0"/>
                      <w:marBottom w:val="0"/>
                      <w:divBdr>
                        <w:top w:val="none" w:sz="0" w:space="0" w:color="auto"/>
                        <w:left w:val="none" w:sz="0" w:space="0" w:color="auto"/>
                        <w:bottom w:val="none" w:sz="0" w:space="0" w:color="auto"/>
                        <w:right w:val="none" w:sz="0" w:space="0" w:color="auto"/>
                      </w:divBdr>
                    </w:div>
                  </w:divsChild>
                </w:div>
                <w:div w:id="1096176520">
                  <w:marLeft w:val="0"/>
                  <w:marRight w:val="0"/>
                  <w:marTop w:val="0"/>
                  <w:marBottom w:val="0"/>
                  <w:divBdr>
                    <w:top w:val="none" w:sz="0" w:space="0" w:color="auto"/>
                    <w:left w:val="none" w:sz="0" w:space="0" w:color="auto"/>
                    <w:bottom w:val="none" w:sz="0" w:space="0" w:color="auto"/>
                    <w:right w:val="none" w:sz="0" w:space="0" w:color="auto"/>
                  </w:divBdr>
                  <w:divsChild>
                    <w:div w:id="956375387">
                      <w:marLeft w:val="0"/>
                      <w:marRight w:val="0"/>
                      <w:marTop w:val="0"/>
                      <w:marBottom w:val="0"/>
                      <w:divBdr>
                        <w:top w:val="none" w:sz="0" w:space="0" w:color="auto"/>
                        <w:left w:val="none" w:sz="0" w:space="0" w:color="auto"/>
                        <w:bottom w:val="none" w:sz="0" w:space="0" w:color="auto"/>
                        <w:right w:val="none" w:sz="0" w:space="0" w:color="auto"/>
                      </w:divBdr>
                    </w:div>
                  </w:divsChild>
                </w:div>
                <w:div w:id="1196578902">
                  <w:marLeft w:val="0"/>
                  <w:marRight w:val="0"/>
                  <w:marTop w:val="0"/>
                  <w:marBottom w:val="0"/>
                  <w:divBdr>
                    <w:top w:val="none" w:sz="0" w:space="0" w:color="auto"/>
                    <w:left w:val="none" w:sz="0" w:space="0" w:color="auto"/>
                    <w:bottom w:val="none" w:sz="0" w:space="0" w:color="auto"/>
                    <w:right w:val="none" w:sz="0" w:space="0" w:color="auto"/>
                  </w:divBdr>
                  <w:divsChild>
                    <w:div w:id="897984066">
                      <w:marLeft w:val="0"/>
                      <w:marRight w:val="0"/>
                      <w:marTop w:val="0"/>
                      <w:marBottom w:val="0"/>
                      <w:divBdr>
                        <w:top w:val="none" w:sz="0" w:space="0" w:color="auto"/>
                        <w:left w:val="none" w:sz="0" w:space="0" w:color="auto"/>
                        <w:bottom w:val="none" w:sz="0" w:space="0" w:color="auto"/>
                        <w:right w:val="none" w:sz="0" w:space="0" w:color="auto"/>
                      </w:divBdr>
                    </w:div>
                  </w:divsChild>
                </w:div>
                <w:div w:id="200022581">
                  <w:marLeft w:val="0"/>
                  <w:marRight w:val="0"/>
                  <w:marTop w:val="0"/>
                  <w:marBottom w:val="0"/>
                  <w:divBdr>
                    <w:top w:val="none" w:sz="0" w:space="0" w:color="auto"/>
                    <w:left w:val="none" w:sz="0" w:space="0" w:color="auto"/>
                    <w:bottom w:val="none" w:sz="0" w:space="0" w:color="auto"/>
                    <w:right w:val="none" w:sz="0" w:space="0" w:color="auto"/>
                  </w:divBdr>
                  <w:divsChild>
                    <w:div w:id="220095468">
                      <w:marLeft w:val="0"/>
                      <w:marRight w:val="0"/>
                      <w:marTop w:val="0"/>
                      <w:marBottom w:val="0"/>
                      <w:divBdr>
                        <w:top w:val="none" w:sz="0" w:space="0" w:color="auto"/>
                        <w:left w:val="none" w:sz="0" w:space="0" w:color="auto"/>
                        <w:bottom w:val="none" w:sz="0" w:space="0" w:color="auto"/>
                        <w:right w:val="none" w:sz="0" w:space="0" w:color="auto"/>
                      </w:divBdr>
                    </w:div>
                  </w:divsChild>
                </w:div>
                <w:div w:id="2001543655">
                  <w:marLeft w:val="0"/>
                  <w:marRight w:val="0"/>
                  <w:marTop w:val="0"/>
                  <w:marBottom w:val="0"/>
                  <w:divBdr>
                    <w:top w:val="none" w:sz="0" w:space="0" w:color="auto"/>
                    <w:left w:val="none" w:sz="0" w:space="0" w:color="auto"/>
                    <w:bottom w:val="none" w:sz="0" w:space="0" w:color="auto"/>
                    <w:right w:val="none" w:sz="0" w:space="0" w:color="auto"/>
                  </w:divBdr>
                  <w:divsChild>
                    <w:div w:id="1697460641">
                      <w:marLeft w:val="0"/>
                      <w:marRight w:val="0"/>
                      <w:marTop w:val="0"/>
                      <w:marBottom w:val="0"/>
                      <w:divBdr>
                        <w:top w:val="none" w:sz="0" w:space="0" w:color="auto"/>
                        <w:left w:val="none" w:sz="0" w:space="0" w:color="auto"/>
                        <w:bottom w:val="none" w:sz="0" w:space="0" w:color="auto"/>
                        <w:right w:val="none" w:sz="0" w:space="0" w:color="auto"/>
                      </w:divBdr>
                    </w:div>
                  </w:divsChild>
                </w:div>
                <w:div w:id="1021736272">
                  <w:marLeft w:val="0"/>
                  <w:marRight w:val="0"/>
                  <w:marTop w:val="0"/>
                  <w:marBottom w:val="0"/>
                  <w:divBdr>
                    <w:top w:val="none" w:sz="0" w:space="0" w:color="auto"/>
                    <w:left w:val="none" w:sz="0" w:space="0" w:color="auto"/>
                    <w:bottom w:val="none" w:sz="0" w:space="0" w:color="auto"/>
                    <w:right w:val="none" w:sz="0" w:space="0" w:color="auto"/>
                  </w:divBdr>
                  <w:divsChild>
                    <w:div w:id="642390313">
                      <w:marLeft w:val="0"/>
                      <w:marRight w:val="0"/>
                      <w:marTop w:val="0"/>
                      <w:marBottom w:val="0"/>
                      <w:divBdr>
                        <w:top w:val="none" w:sz="0" w:space="0" w:color="auto"/>
                        <w:left w:val="none" w:sz="0" w:space="0" w:color="auto"/>
                        <w:bottom w:val="none" w:sz="0" w:space="0" w:color="auto"/>
                        <w:right w:val="none" w:sz="0" w:space="0" w:color="auto"/>
                      </w:divBdr>
                    </w:div>
                  </w:divsChild>
                </w:div>
                <w:div w:id="752506953">
                  <w:marLeft w:val="0"/>
                  <w:marRight w:val="0"/>
                  <w:marTop w:val="0"/>
                  <w:marBottom w:val="0"/>
                  <w:divBdr>
                    <w:top w:val="none" w:sz="0" w:space="0" w:color="auto"/>
                    <w:left w:val="none" w:sz="0" w:space="0" w:color="auto"/>
                    <w:bottom w:val="none" w:sz="0" w:space="0" w:color="auto"/>
                    <w:right w:val="none" w:sz="0" w:space="0" w:color="auto"/>
                  </w:divBdr>
                  <w:divsChild>
                    <w:div w:id="626205109">
                      <w:marLeft w:val="0"/>
                      <w:marRight w:val="0"/>
                      <w:marTop w:val="0"/>
                      <w:marBottom w:val="0"/>
                      <w:divBdr>
                        <w:top w:val="none" w:sz="0" w:space="0" w:color="auto"/>
                        <w:left w:val="none" w:sz="0" w:space="0" w:color="auto"/>
                        <w:bottom w:val="none" w:sz="0" w:space="0" w:color="auto"/>
                        <w:right w:val="none" w:sz="0" w:space="0" w:color="auto"/>
                      </w:divBdr>
                    </w:div>
                  </w:divsChild>
                </w:div>
                <w:div w:id="481584947">
                  <w:marLeft w:val="0"/>
                  <w:marRight w:val="0"/>
                  <w:marTop w:val="0"/>
                  <w:marBottom w:val="0"/>
                  <w:divBdr>
                    <w:top w:val="none" w:sz="0" w:space="0" w:color="auto"/>
                    <w:left w:val="none" w:sz="0" w:space="0" w:color="auto"/>
                    <w:bottom w:val="none" w:sz="0" w:space="0" w:color="auto"/>
                    <w:right w:val="none" w:sz="0" w:space="0" w:color="auto"/>
                  </w:divBdr>
                  <w:divsChild>
                    <w:div w:id="502090034">
                      <w:marLeft w:val="0"/>
                      <w:marRight w:val="0"/>
                      <w:marTop w:val="0"/>
                      <w:marBottom w:val="0"/>
                      <w:divBdr>
                        <w:top w:val="none" w:sz="0" w:space="0" w:color="auto"/>
                        <w:left w:val="none" w:sz="0" w:space="0" w:color="auto"/>
                        <w:bottom w:val="none" w:sz="0" w:space="0" w:color="auto"/>
                        <w:right w:val="none" w:sz="0" w:space="0" w:color="auto"/>
                      </w:divBdr>
                    </w:div>
                  </w:divsChild>
                </w:div>
                <w:div w:id="177622529">
                  <w:marLeft w:val="0"/>
                  <w:marRight w:val="0"/>
                  <w:marTop w:val="0"/>
                  <w:marBottom w:val="0"/>
                  <w:divBdr>
                    <w:top w:val="none" w:sz="0" w:space="0" w:color="auto"/>
                    <w:left w:val="none" w:sz="0" w:space="0" w:color="auto"/>
                    <w:bottom w:val="none" w:sz="0" w:space="0" w:color="auto"/>
                    <w:right w:val="none" w:sz="0" w:space="0" w:color="auto"/>
                  </w:divBdr>
                  <w:divsChild>
                    <w:div w:id="1167554055">
                      <w:marLeft w:val="0"/>
                      <w:marRight w:val="0"/>
                      <w:marTop w:val="0"/>
                      <w:marBottom w:val="0"/>
                      <w:divBdr>
                        <w:top w:val="none" w:sz="0" w:space="0" w:color="auto"/>
                        <w:left w:val="none" w:sz="0" w:space="0" w:color="auto"/>
                        <w:bottom w:val="none" w:sz="0" w:space="0" w:color="auto"/>
                        <w:right w:val="none" w:sz="0" w:space="0" w:color="auto"/>
                      </w:divBdr>
                    </w:div>
                  </w:divsChild>
                </w:div>
                <w:div w:id="770249188">
                  <w:marLeft w:val="0"/>
                  <w:marRight w:val="0"/>
                  <w:marTop w:val="0"/>
                  <w:marBottom w:val="0"/>
                  <w:divBdr>
                    <w:top w:val="none" w:sz="0" w:space="0" w:color="auto"/>
                    <w:left w:val="none" w:sz="0" w:space="0" w:color="auto"/>
                    <w:bottom w:val="none" w:sz="0" w:space="0" w:color="auto"/>
                    <w:right w:val="none" w:sz="0" w:space="0" w:color="auto"/>
                  </w:divBdr>
                  <w:divsChild>
                    <w:div w:id="492793555">
                      <w:marLeft w:val="0"/>
                      <w:marRight w:val="0"/>
                      <w:marTop w:val="0"/>
                      <w:marBottom w:val="0"/>
                      <w:divBdr>
                        <w:top w:val="none" w:sz="0" w:space="0" w:color="auto"/>
                        <w:left w:val="none" w:sz="0" w:space="0" w:color="auto"/>
                        <w:bottom w:val="none" w:sz="0" w:space="0" w:color="auto"/>
                        <w:right w:val="none" w:sz="0" w:space="0" w:color="auto"/>
                      </w:divBdr>
                    </w:div>
                  </w:divsChild>
                </w:div>
                <w:div w:id="148794408">
                  <w:marLeft w:val="0"/>
                  <w:marRight w:val="0"/>
                  <w:marTop w:val="0"/>
                  <w:marBottom w:val="0"/>
                  <w:divBdr>
                    <w:top w:val="none" w:sz="0" w:space="0" w:color="auto"/>
                    <w:left w:val="none" w:sz="0" w:space="0" w:color="auto"/>
                    <w:bottom w:val="none" w:sz="0" w:space="0" w:color="auto"/>
                    <w:right w:val="none" w:sz="0" w:space="0" w:color="auto"/>
                  </w:divBdr>
                  <w:divsChild>
                    <w:div w:id="1551762599">
                      <w:marLeft w:val="0"/>
                      <w:marRight w:val="0"/>
                      <w:marTop w:val="0"/>
                      <w:marBottom w:val="0"/>
                      <w:divBdr>
                        <w:top w:val="none" w:sz="0" w:space="0" w:color="auto"/>
                        <w:left w:val="none" w:sz="0" w:space="0" w:color="auto"/>
                        <w:bottom w:val="none" w:sz="0" w:space="0" w:color="auto"/>
                        <w:right w:val="none" w:sz="0" w:space="0" w:color="auto"/>
                      </w:divBdr>
                    </w:div>
                  </w:divsChild>
                </w:div>
                <w:div w:id="1144854114">
                  <w:marLeft w:val="0"/>
                  <w:marRight w:val="0"/>
                  <w:marTop w:val="0"/>
                  <w:marBottom w:val="0"/>
                  <w:divBdr>
                    <w:top w:val="none" w:sz="0" w:space="0" w:color="auto"/>
                    <w:left w:val="none" w:sz="0" w:space="0" w:color="auto"/>
                    <w:bottom w:val="none" w:sz="0" w:space="0" w:color="auto"/>
                    <w:right w:val="none" w:sz="0" w:space="0" w:color="auto"/>
                  </w:divBdr>
                  <w:divsChild>
                    <w:div w:id="1353537027">
                      <w:marLeft w:val="0"/>
                      <w:marRight w:val="0"/>
                      <w:marTop w:val="0"/>
                      <w:marBottom w:val="0"/>
                      <w:divBdr>
                        <w:top w:val="none" w:sz="0" w:space="0" w:color="auto"/>
                        <w:left w:val="none" w:sz="0" w:space="0" w:color="auto"/>
                        <w:bottom w:val="none" w:sz="0" w:space="0" w:color="auto"/>
                        <w:right w:val="none" w:sz="0" w:space="0" w:color="auto"/>
                      </w:divBdr>
                    </w:div>
                  </w:divsChild>
                </w:div>
                <w:div w:id="880366241">
                  <w:marLeft w:val="0"/>
                  <w:marRight w:val="0"/>
                  <w:marTop w:val="0"/>
                  <w:marBottom w:val="0"/>
                  <w:divBdr>
                    <w:top w:val="none" w:sz="0" w:space="0" w:color="auto"/>
                    <w:left w:val="none" w:sz="0" w:space="0" w:color="auto"/>
                    <w:bottom w:val="none" w:sz="0" w:space="0" w:color="auto"/>
                    <w:right w:val="none" w:sz="0" w:space="0" w:color="auto"/>
                  </w:divBdr>
                  <w:divsChild>
                    <w:div w:id="796721600">
                      <w:marLeft w:val="0"/>
                      <w:marRight w:val="0"/>
                      <w:marTop w:val="0"/>
                      <w:marBottom w:val="0"/>
                      <w:divBdr>
                        <w:top w:val="none" w:sz="0" w:space="0" w:color="auto"/>
                        <w:left w:val="none" w:sz="0" w:space="0" w:color="auto"/>
                        <w:bottom w:val="none" w:sz="0" w:space="0" w:color="auto"/>
                        <w:right w:val="none" w:sz="0" w:space="0" w:color="auto"/>
                      </w:divBdr>
                    </w:div>
                  </w:divsChild>
                </w:div>
                <w:div w:id="124934784">
                  <w:marLeft w:val="0"/>
                  <w:marRight w:val="0"/>
                  <w:marTop w:val="0"/>
                  <w:marBottom w:val="0"/>
                  <w:divBdr>
                    <w:top w:val="none" w:sz="0" w:space="0" w:color="auto"/>
                    <w:left w:val="none" w:sz="0" w:space="0" w:color="auto"/>
                    <w:bottom w:val="none" w:sz="0" w:space="0" w:color="auto"/>
                    <w:right w:val="none" w:sz="0" w:space="0" w:color="auto"/>
                  </w:divBdr>
                  <w:divsChild>
                    <w:div w:id="210189917">
                      <w:marLeft w:val="0"/>
                      <w:marRight w:val="0"/>
                      <w:marTop w:val="0"/>
                      <w:marBottom w:val="0"/>
                      <w:divBdr>
                        <w:top w:val="none" w:sz="0" w:space="0" w:color="auto"/>
                        <w:left w:val="none" w:sz="0" w:space="0" w:color="auto"/>
                        <w:bottom w:val="none" w:sz="0" w:space="0" w:color="auto"/>
                        <w:right w:val="none" w:sz="0" w:space="0" w:color="auto"/>
                      </w:divBdr>
                    </w:div>
                  </w:divsChild>
                </w:div>
                <w:div w:id="1923299185">
                  <w:marLeft w:val="0"/>
                  <w:marRight w:val="0"/>
                  <w:marTop w:val="0"/>
                  <w:marBottom w:val="0"/>
                  <w:divBdr>
                    <w:top w:val="none" w:sz="0" w:space="0" w:color="auto"/>
                    <w:left w:val="none" w:sz="0" w:space="0" w:color="auto"/>
                    <w:bottom w:val="none" w:sz="0" w:space="0" w:color="auto"/>
                    <w:right w:val="none" w:sz="0" w:space="0" w:color="auto"/>
                  </w:divBdr>
                  <w:divsChild>
                    <w:div w:id="1917864414">
                      <w:marLeft w:val="0"/>
                      <w:marRight w:val="0"/>
                      <w:marTop w:val="0"/>
                      <w:marBottom w:val="0"/>
                      <w:divBdr>
                        <w:top w:val="none" w:sz="0" w:space="0" w:color="auto"/>
                        <w:left w:val="none" w:sz="0" w:space="0" w:color="auto"/>
                        <w:bottom w:val="none" w:sz="0" w:space="0" w:color="auto"/>
                        <w:right w:val="none" w:sz="0" w:space="0" w:color="auto"/>
                      </w:divBdr>
                    </w:div>
                  </w:divsChild>
                </w:div>
                <w:div w:id="627123930">
                  <w:marLeft w:val="0"/>
                  <w:marRight w:val="0"/>
                  <w:marTop w:val="0"/>
                  <w:marBottom w:val="0"/>
                  <w:divBdr>
                    <w:top w:val="none" w:sz="0" w:space="0" w:color="auto"/>
                    <w:left w:val="none" w:sz="0" w:space="0" w:color="auto"/>
                    <w:bottom w:val="none" w:sz="0" w:space="0" w:color="auto"/>
                    <w:right w:val="none" w:sz="0" w:space="0" w:color="auto"/>
                  </w:divBdr>
                  <w:divsChild>
                    <w:div w:id="20073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045">
      <w:bodyDiv w:val="1"/>
      <w:marLeft w:val="0"/>
      <w:marRight w:val="0"/>
      <w:marTop w:val="0"/>
      <w:marBottom w:val="0"/>
      <w:divBdr>
        <w:top w:val="none" w:sz="0" w:space="0" w:color="auto"/>
        <w:left w:val="none" w:sz="0" w:space="0" w:color="auto"/>
        <w:bottom w:val="none" w:sz="0" w:space="0" w:color="auto"/>
        <w:right w:val="none" w:sz="0" w:space="0" w:color="auto"/>
      </w:divBdr>
    </w:div>
    <w:div w:id="1521312564">
      <w:bodyDiv w:val="1"/>
      <w:marLeft w:val="0"/>
      <w:marRight w:val="0"/>
      <w:marTop w:val="0"/>
      <w:marBottom w:val="0"/>
      <w:divBdr>
        <w:top w:val="none" w:sz="0" w:space="0" w:color="auto"/>
        <w:left w:val="none" w:sz="0" w:space="0" w:color="auto"/>
        <w:bottom w:val="none" w:sz="0" w:space="0" w:color="auto"/>
        <w:right w:val="none" w:sz="0" w:space="0" w:color="auto"/>
      </w:divBdr>
    </w:div>
    <w:div w:id="1629319450">
      <w:bodyDiv w:val="1"/>
      <w:marLeft w:val="0"/>
      <w:marRight w:val="0"/>
      <w:marTop w:val="0"/>
      <w:marBottom w:val="0"/>
      <w:divBdr>
        <w:top w:val="none" w:sz="0" w:space="0" w:color="auto"/>
        <w:left w:val="none" w:sz="0" w:space="0" w:color="auto"/>
        <w:bottom w:val="none" w:sz="0" w:space="0" w:color="auto"/>
        <w:right w:val="none" w:sz="0" w:space="0" w:color="auto"/>
      </w:divBdr>
    </w:div>
    <w:div w:id="1696736398">
      <w:bodyDiv w:val="1"/>
      <w:marLeft w:val="0"/>
      <w:marRight w:val="0"/>
      <w:marTop w:val="0"/>
      <w:marBottom w:val="0"/>
      <w:divBdr>
        <w:top w:val="none" w:sz="0" w:space="0" w:color="auto"/>
        <w:left w:val="none" w:sz="0" w:space="0" w:color="auto"/>
        <w:bottom w:val="none" w:sz="0" w:space="0" w:color="auto"/>
        <w:right w:val="none" w:sz="0" w:space="0" w:color="auto"/>
      </w:divBdr>
    </w:div>
    <w:div w:id="1874339554">
      <w:bodyDiv w:val="1"/>
      <w:marLeft w:val="0"/>
      <w:marRight w:val="0"/>
      <w:marTop w:val="0"/>
      <w:marBottom w:val="0"/>
      <w:divBdr>
        <w:top w:val="none" w:sz="0" w:space="0" w:color="auto"/>
        <w:left w:val="none" w:sz="0" w:space="0" w:color="auto"/>
        <w:bottom w:val="none" w:sz="0" w:space="0" w:color="auto"/>
        <w:right w:val="none" w:sz="0" w:space="0" w:color="auto"/>
      </w:divBdr>
    </w:div>
    <w:div w:id="1900313596">
      <w:bodyDiv w:val="1"/>
      <w:marLeft w:val="0"/>
      <w:marRight w:val="0"/>
      <w:marTop w:val="0"/>
      <w:marBottom w:val="0"/>
      <w:divBdr>
        <w:top w:val="none" w:sz="0" w:space="0" w:color="auto"/>
        <w:left w:val="none" w:sz="0" w:space="0" w:color="auto"/>
        <w:bottom w:val="none" w:sz="0" w:space="0" w:color="auto"/>
        <w:right w:val="none" w:sz="0" w:space="0" w:color="auto"/>
      </w:divBdr>
    </w:div>
    <w:div w:id="2003390601">
      <w:bodyDiv w:val="1"/>
      <w:marLeft w:val="0"/>
      <w:marRight w:val="0"/>
      <w:marTop w:val="0"/>
      <w:marBottom w:val="0"/>
      <w:divBdr>
        <w:top w:val="none" w:sz="0" w:space="0" w:color="auto"/>
        <w:left w:val="none" w:sz="0" w:space="0" w:color="auto"/>
        <w:bottom w:val="none" w:sz="0" w:space="0" w:color="auto"/>
        <w:right w:val="none" w:sz="0" w:space="0" w:color="auto"/>
      </w:divBdr>
    </w:div>
    <w:div w:id="2014338460">
      <w:bodyDiv w:val="1"/>
      <w:marLeft w:val="0"/>
      <w:marRight w:val="0"/>
      <w:marTop w:val="0"/>
      <w:marBottom w:val="0"/>
      <w:divBdr>
        <w:top w:val="none" w:sz="0" w:space="0" w:color="auto"/>
        <w:left w:val="none" w:sz="0" w:space="0" w:color="auto"/>
        <w:bottom w:val="none" w:sz="0" w:space="0" w:color="auto"/>
        <w:right w:val="none" w:sz="0" w:space="0" w:color="auto"/>
      </w:divBdr>
    </w:div>
    <w:div w:id="2038464302">
      <w:bodyDiv w:val="1"/>
      <w:marLeft w:val="0"/>
      <w:marRight w:val="0"/>
      <w:marTop w:val="0"/>
      <w:marBottom w:val="0"/>
      <w:divBdr>
        <w:top w:val="none" w:sz="0" w:space="0" w:color="auto"/>
        <w:left w:val="none" w:sz="0" w:space="0" w:color="auto"/>
        <w:bottom w:val="none" w:sz="0" w:space="0" w:color="auto"/>
        <w:right w:val="none" w:sz="0" w:space="0" w:color="auto"/>
      </w:divBdr>
    </w:div>
    <w:div w:id="2044592497">
      <w:bodyDiv w:val="1"/>
      <w:marLeft w:val="0"/>
      <w:marRight w:val="0"/>
      <w:marTop w:val="0"/>
      <w:marBottom w:val="0"/>
      <w:divBdr>
        <w:top w:val="none" w:sz="0" w:space="0" w:color="auto"/>
        <w:left w:val="none" w:sz="0" w:space="0" w:color="auto"/>
        <w:bottom w:val="none" w:sz="0" w:space="0" w:color="auto"/>
        <w:right w:val="none" w:sz="0" w:space="0" w:color="auto"/>
      </w:divBdr>
    </w:div>
    <w:div w:id="209442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D5EF12CDAA6B49A62690118D139B19" ma:contentTypeVersion="28" ma:contentTypeDescription="Create a new document." ma:contentTypeScope="" ma:versionID="cc3e561f9dbb88317d4bc8968459901d">
  <xsd:schema xmlns:xsd="http://www.w3.org/2001/XMLSchema" xmlns:xs="http://www.w3.org/2001/XMLSchema" xmlns:p="http://schemas.microsoft.com/office/2006/metadata/properties" xmlns:ns2="89398636-8091-4ca2-bf58-bc1cb54771c4" xmlns:ns3="5aa34c3c-fa47-49b5-871d-5adb4b550b9a" targetNamespace="http://schemas.microsoft.com/office/2006/metadata/properties" ma:root="true" ma:fieldsID="83a9e676153182946c1b753e018dcf6a" ns2:_="" ns3:_="">
    <xsd:import namespace="89398636-8091-4ca2-bf58-bc1cb54771c4"/>
    <xsd:import namespace="5aa34c3c-fa47-49b5-871d-5adb4b550b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Classification" minOccurs="0"/>
                <xsd:element ref="ns2:qp9f" minOccurs="0"/>
                <xsd:element ref="ns2:Date" minOccurs="0"/>
                <xsd:element ref="ns2:No" minOccurs="0"/>
                <xsd:element ref="ns2:_Flow_SignoffStatus" minOccurs="0"/>
                <xsd:element ref="ns2:MediaLengthInSeconds" minOccurs="0"/>
                <xsd:element ref="ns2:DocumentType" minOccurs="0"/>
                <xsd:element ref="ns2:Doc_Date" minOccurs="0"/>
                <xsd:element ref="ns2:lcf76f155ced4ddcb4097134ff3c332f" minOccurs="0"/>
                <xsd:element ref="ns3:TaxCatchAll" minOccurs="0"/>
                <xsd:element ref="ns2:No_x002e_" minOccurs="0"/>
                <xsd:element ref="ns2:MediaServiceObjectDetectorVersions" minOccurs="0"/>
                <xsd:element ref="ns2:MediaServiceSearchProperties" minOccurs="0"/>
                <xsd:element ref="ns2:Descrip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98636-8091-4ca2-bf58-bc1cb5477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lassification" ma:index="20" nillable="true" ma:displayName="Classification" ma:format="Dropdown" ma:internalName="Classification">
      <xsd:simpleType>
        <xsd:restriction base="dms:Text">
          <xsd:maxLength value="255"/>
        </xsd:restriction>
      </xsd:simpleType>
    </xsd:element>
    <xsd:element name="qp9f" ma:index="21" nillable="true" ma:displayName="classification" ma:internalName="qp9f">
      <xsd:simpleType>
        <xsd:restriction base="dms:Text"/>
      </xsd:simpleType>
    </xsd:element>
    <xsd:element name="Date" ma:index="22" nillable="true" ma:displayName="Date" ma:description="Date" ma:format="DateOnly" ma:internalName="Date">
      <xsd:simpleType>
        <xsd:restriction base="dms:DateTime"/>
      </xsd:simpleType>
    </xsd:element>
    <xsd:element name="No" ma:index="23" nillable="true" ma:displayName="No" ma:default="01" ma:description="Serial NO" ma:format="Dropdown" ma:indexed="true" ma:internalName="No"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DocumentType" ma:index="26" nillable="true" ma:displayName="Doc_Type" ma:default="Paper" ma:description="Document Type" ma:format="Dropdown" ma:internalName="DocumentType">
      <xsd:simpleType>
        <xsd:restriction base="dms:Text">
          <xsd:maxLength value="255"/>
        </xsd:restriction>
      </xsd:simpleType>
    </xsd:element>
    <xsd:element name="Doc_Date" ma:index="27" nillable="true" ma:displayName="Doc_Date" ma:description="Document Date" ma:format="Dropdown" ma:internalName="Doc_Date">
      <xsd:simpleType>
        <xsd:restriction base="dms:Text">
          <xsd:maxLength value="50"/>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feca453-7796-4d48-aeb2-d51c3fab658b" ma:termSetId="09814cd3-568e-fe90-9814-8d621ff8fb84" ma:anchorId="fba54fb3-c3e1-fe81-a776-ca4b69148c4d" ma:open="true" ma:isKeyword="false">
      <xsd:complexType>
        <xsd:sequence>
          <xsd:element ref="pc:Terms" minOccurs="0" maxOccurs="1"/>
        </xsd:sequence>
      </xsd:complexType>
    </xsd:element>
    <xsd:element name="No_x002e_" ma:index="31" nillable="true" ma:displayName="No." ma:format="Dropdown" ma:internalName="No_x002e_" ma:percentage="FALSE">
      <xsd:simpleType>
        <xsd:restriction base="dms:Number"/>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Descriptions" ma:index="34" nillable="true" ma:displayName="Descriptions" ma:description="Project Descriptions" ma:format="Dropdown" ma:internalName="Descrip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a34c3c-fa47-49b5-871d-5adb4b550b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4c5ac8a-4ba9-4940-b1fe-7eb402e3c6bf}" ma:internalName="TaxCatchAll" ma:showField="CatchAllData" ma:web="5aa34c3c-fa47-49b5-871d-5adb4b550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89398636-8091-4ca2-bf58-bc1cb54771c4">Paper</DocumentType>
    <No xmlns="89398636-8091-4ca2-bf58-bc1cb54771c4">1</No>
    <Classification xmlns="89398636-8091-4ca2-bf58-bc1cb54771c4" xsi:nil="true"/>
    <Doc_Date xmlns="89398636-8091-4ca2-bf58-bc1cb54771c4" xsi:nil="true"/>
    <Date xmlns="89398636-8091-4ca2-bf58-bc1cb54771c4" xsi:nil="true"/>
    <TaxCatchAll xmlns="5aa34c3c-fa47-49b5-871d-5adb4b550b9a" xsi:nil="true"/>
    <lcf76f155ced4ddcb4097134ff3c332f xmlns="89398636-8091-4ca2-bf58-bc1cb54771c4">
      <Terms xmlns="http://schemas.microsoft.com/office/infopath/2007/PartnerControls"/>
    </lcf76f155ced4ddcb4097134ff3c332f>
    <_Flow_SignoffStatus xmlns="89398636-8091-4ca2-bf58-bc1cb54771c4" xsi:nil="true"/>
    <qp9f xmlns="89398636-8091-4ca2-bf58-bc1cb54771c4" xsi:nil="true"/>
    <No_x002e_ xmlns="89398636-8091-4ca2-bf58-bc1cb54771c4" xsi:nil="true"/>
    <Descriptions xmlns="89398636-8091-4ca2-bf58-bc1cb54771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93C5-2830-4E51-8549-2141B879C938}">
  <ds:schemaRefs>
    <ds:schemaRef ds:uri="http://schemas.microsoft.com/sharepoint/v3/contenttype/forms"/>
  </ds:schemaRefs>
</ds:datastoreItem>
</file>

<file path=customXml/itemProps2.xml><?xml version="1.0" encoding="utf-8"?>
<ds:datastoreItem xmlns:ds="http://schemas.openxmlformats.org/officeDocument/2006/customXml" ds:itemID="{3CB190DB-3D96-4568-92BD-C9916E17E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98636-8091-4ca2-bf58-bc1cb54771c4"/>
    <ds:schemaRef ds:uri="5aa34c3c-fa47-49b5-871d-5adb4b550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86FC8-636D-47D5-B8BE-1A4ECE137A3C}">
  <ds:schemaRefs>
    <ds:schemaRef ds:uri="http://schemas.microsoft.com/office/2006/metadata/properties"/>
    <ds:schemaRef ds:uri="http://schemas.microsoft.com/office/infopath/2007/PartnerControls"/>
    <ds:schemaRef ds:uri="89398636-8091-4ca2-bf58-bc1cb54771c4"/>
    <ds:schemaRef ds:uri="5aa34c3c-fa47-49b5-871d-5adb4b550b9a"/>
  </ds:schemaRefs>
</ds:datastoreItem>
</file>

<file path=customXml/itemProps4.xml><?xml version="1.0" encoding="utf-8"?>
<ds:datastoreItem xmlns:ds="http://schemas.openxmlformats.org/officeDocument/2006/customXml" ds:itemID="{41DEC208-3959-4A33-B4FF-05693E6D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17</Pages>
  <Words>3706</Words>
  <Characters>21128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Hazirah 'Aqilah bt. Ramli (FGVHB)</dc:creator>
  <cp:keywords/>
  <dc:description/>
  <cp:lastModifiedBy>Hazirah Ramli</cp:lastModifiedBy>
  <cp:revision>62</cp:revision>
  <cp:lastPrinted>2023-08-13T18:19:00Z</cp:lastPrinted>
  <dcterms:created xsi:type="dcterms:W3CDTF">2025-07-22T03:07:00Z</dcterms:created>
  <dcterms:modified xsi:type="dcterms:W3CDTF">2025-07-24T06:14:00Z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81a82623-30a9-4fbc-8ea9-3306cd36a06a</vt:lpwstr>
  </property>
  <property fmtid="{D5CDD505-2E9C-101B-9397-08002B2CF9AE}" pid="3" name="ContentTypeId">
    <vt:lpwstr>0x01010041D5EF12CDAA6B49A62690118D139B19</vt:lpwstr>
  </property>
  <property fmtid="{D5CDD505-2E9C-101B-9397-08002B2CF9AE}" pid="4" name="MediaServiceImageTags">
    <vt:lpwstr/>
  </property>
</Properties>
</file>